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88" w:rsidRDefault="00AA5B88" w:rsidP="00AA5B88">
      <w:pPr>
        <w:keepNext/>
        <w:keepLines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333334"/>
          <w:sz w:val="24"/>
          <w:szCs w:val="24"/>
          <w:lang w:eastAsia="ru-RU" w:bidi="ru-RU"/>
        </w:rPr>
      </w:pPr>
      <w:bookmarkStart w:id="0" w:name="bookmark2"/>
      <w:r>
        <w:rPr>
          <w:rFonts w:ascii="Times New Roman" w:eastAsia="Times New Roman" w:hAnsi="Times New Roman" w:cs="Times New Roman"/>
          <w:b/>
          <w:noProof/>
          <w:color w:val="333334"/>
          <w:sz w:val="24"/>
          <w:szCs w:val="24"/>
          <w:lang w:eastAsia="ru-RU"/>
        </w:rPr>
        <w:drawing>
          <wp:inline distT="0" distB="0" distL="0" distR="0">
            <wp:extent cx="6391275" cy="87906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785" cy="878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B88" w:rsidRDefault="00AA5B88" w:rsidP="00AA5B88">
      <w:pPr>
        <w:keepNext/>
        <w:keepLines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333334"/>
          <w:sz w:val="24"/>
          <w:szCs w:val="24"/>
          <w:lang w:eastAsia="ru-RU" w:bidi="ru-RU"/>
        </w:rPr>
      </w:pPr>
    </w:p>
    <w:p w:rsidR="004B0771" w:rsidRDefault="004B0771">
      <w:pPr>
        <w:rPr>
          <w:rFonts w:ascii="Times New Roman" w:eastAsia="Times New Roman" w:hAnsi="Times New Roman" w:cs="Times New Roman"/>
          <w:b/>
          <w:color w:val="333334"/>
          <w:sz w:val="24"/>
          <w:szCs w:val="24"/>
          <w:lang w:eastAsia="ru-RU" w:bidi="ru-RU"/>
        </w:rPr>
      </w:pPr>
    </w:p>
    <w:p w:rsidR="00AA5B88" w:rsidRPr="00395A52" w:rsidRDefault="00AA5B88" w:rsidP="00AA5B88">
      <w:pPr>
        <w:keepNext/>
        <w:keepLines/>
        <w:spacing w:after="0" w:line="240" w:lineRule="auto"/>
        <w:ind w:hanging="1134"/>
        <w:jc w:val="center"/>
        <w:rPr>
          <w:rFonts w:ascii="Times New Roman" w:eastAsia="Times New Roman" w:hAnsi="Times New Roman" w:cs="Times New Roman"/>
          <w:b/>
          <w:color w:val="333334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333334"/>
          <w:sz w:val="24"/>
          <w:szCs w:val="24"/>
          <w:lang w:eastAsia="ru-RU" w:bidi="ru-RU"/>
        </w:rPr>
        <w:lastRenderedPageBreak/>
        <w:t>Общие положения</w:t>
      </w:r>
      <w:bookmarkEnd w:id="0"/>
    </w:p>
    <w:p w:rsidR="00AA5B88" w:rsidRPr="00395A52" w:rsidRDefault="00AA5B88" w:rsidP="00AA5B88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B88" w:rsidRPr="00395A52" w:rsidRDefault="00AA5B88" w:rsidP="00AA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Программа вступительного испытания в виде психологического тестирования, прово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 xml:space="preserve">димого при поступлении на специальности 40.02.02 «Правоохранительная деятельность» в ГБПОУ ГТМАУ, </w:t>
      </w:r>
      <w:r w:rsidRPr="00395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разработана в соответствии с федеральным Законом Российской Федерации от 29.12.2012 № 273-ФЗ «Об образовании в Российской Федерации» (далее Федеральный закон),  Приказом Министерства образования и науки Российской Федерации от 23.01.2014 № 36 «Об утверждении Порядка приема на обучение по образовательным программам среднего профессионального образования», Уставом</w:t>
      </w:r>
      <w:proofErr w:type="gramEnd"/>
      <w:r w:rsidRPr="00395A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государственного бюджетного профессионального образовательного учреждения «Георгиевский техникум механизации, автоматизации и управления». </w:t>
      </w:r>
    </w:p>
    <w:p w:rsidR="00AA5B88" w:rsidRPr="00395A52" w:rsidRDefault="00AA5B88" w:rsidP="00AA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Цель вступительного испытания - определить профиль личностных свойств (профес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сионально важных качеств) абитуриентов, наличие и выраженность которых необходимы для овладения будущей специальностью.</w:t>
      </w:r>
      <w:proofErr w:type="gramEnd"/>
    </w:p>
    <w:p w:rsidR="00AA5B88" w:rsidRPr="00395A52" w:rsidRDefault="00AA5B88" w:rsidP="00AA5B88">
      <w:pPr>
        <w:widowControl w:val="0"/>
        <w:spacing w:after="292" w:line="26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Программа состоит из трех разделов. В первом разделе сформулирован порядок про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ведения психологического тестирования. Второй раздел содержит информацию о содержа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нии вступительных испытаний на разные специальности. В третьем разделе указаны крите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рии оценивания.</w:t>
      </w:r>
    </w:p>
    <w:p w:rsidR="00AA5B88" w:rsidRPr="00395A52" w:rsidRDefault="00AA5B88" w:rsidP="00AA5B88">
      <w:pPr>
        <w:widowControl w:val="0"/>
        <w:numPr>
          <w:ilvl w:val="0"/>
          <w:numId w:val="1"/>
        </w:numPr>
        <w:tabs>
          <w:tab w:val="left" w:pos="2356"/>
        </w:tabs>
        <w:spacing w:after="0" w:line="274" w:lineRule="exact"/>
        <w:ind w:left="2680" w:right="48" w:hanging="6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333334"/>
          <w:sz w:val="24"/>
          <w:szCs w:val="24"/>
          <w:lang w:eastAsia="ru-RU" w:bidi="ru-RU"/>
        </w:rPr>
        <w:t>Порядок проведения вступительного испытания в виде психологического тестирования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0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Психологическое тестирование проводится на русском языке и направлено на вы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явление наличия у поступающих лиц соответствующих психологических качеств.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0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Вступительное испытание проводится в сроки, определенные приемной комисси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ей, согласно расписанию, утвержденному директором техникума.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21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 xml:space="preserve">Группы формируются в количестве </w:t>
      </w:r>
      <w:r w:rsidRPr="00395A52">
        <w:rPr>
          <w:rFonts w:ascii="Times New Roman" w:eastAsia="Times New Roman" w:hAnsi="Times New Roman" w:cs="Times New Roman"/>
          <w:color w:val="333334"/>
          <w:spacing w:val="30"/>
          <w:sz w:val="24"/>
          <w:szCs w:val="24"/>
          <w:lang w:eastAsia="ru-RU" w:bidi="ru-RU"/>
        </w:rPr>
        <w:t>10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 xml:space="preserve"> человек по мере подачи документов.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0"/>
        </w:tabs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На вступительном испытании поступающий должен иметь при себе паспорт, эк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заменационный лист и ручку.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0"/>
        </w:tabs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При тестировании поступающих в аудитории находятся два члена экзаменацион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ной комиссии.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5"/>
        </w:tabs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 xml:space="preserve">Для выполнения психологического тестирования </w:t>
      </w:r>
      <w:proofErr w:type="gramStart"/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поступающим</w:t>
      </w:r>
      <w:proofErr w:type="gramEnd"/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 xml:space="preserve"> выдаются про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штампованные титульные листы и листы-вкладыши.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215"/>
        </w:tabs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Перед выполнением тестирования:</w:t>
      </w:r>
    </w:p>
    <w:p w:rsidR="00AA5B88" w:rsidRPr="00395A52" w:rsidRDefault="00AA5B88" w:rsidP="00AA5B88">
      <w:pPr>
        <w:widowControl w:val="0"/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• поступающие заполняют титульные листы, на которых вписывают следующие рек</w:t>
      </w: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softHyphen/>
        <w:t>визиты:</w:t>
      </w:r>
    </w:p>
    <w:p w:rsidR="00AA5B88" w:rsidRPr="00395A52" w:rsidRDefault="00AA5B88" w:rsidP="00AA5B88">
      <w:pPr>
        <w:widowControl w:val="0"/>
        <w:numPr>
          <w:ilvl w:val="0"/>
          <w:numId w:val="2"/>
        </w:numPr>
        <w:tabs>
          <w:tab w:val="left" w:pos="965"/>
        </w:tabs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333334"/>
          <w:sz w:val="24"/>
          <w:szCs w:val="24"/>
          <w:lang w:eastAsia="ru-RU" w:bidi="ru-RU"/>
        </w:rPr>
        <w:t>фамилию, имя и отчество;</w:t>
      </w:r>
    </w:p>
    <w:p w:rsidR="00AA5B88" w:rsidRPr="00395A52" w:rsidRDefault="00AA5B88" w:rsidP="00AA5B88">
      <w:pPr>
        <w:keepNext/>
        <w:keepLines/>
        <w:widowControl w:val="0"/>
        <w:numPr>
          <w:ilvl w:val="0"/>
          <w:numId w:val="2"/>
        </w:numPr>
        <w:tabs>
          <w:tab w:val="left" w:pos="965"/>
        </w:tabs>
        <w:spacing w:after="0" w:line="332" w:lineRule="exact"/>
        <w:ind w:firstLine="740"/>
        <w:jc w:val="both"/>
        <w:outlineLvl w:val="0"/>
        <w:rPr>
          <w:rFonts w:ascii="Times New Roman" w:eastAsia="Times New Roman" w:hAnsi="Times New Roman" w:cs="Times New Roman"/>
          <w:color w:val="000000"/>
          <w:w w:val="75"/>
          <w:sz w:val="30"/>
          <w:szCs w:val="30"/>
          <w:lang w:eastAsia="ru-RU" w:bidi="ru-RU"/>
        </w:rPr>
      </w:pPr>
      <w:bookmarkStart w:id="1" w:name="bookmark3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номер экзаменационной группы;</w:t>
      </w:r>
      <w:bookmarkEnd w:id="1"/>
    </w:p>
    <w:p w:rsidR="00AA5B88" w:rsidRPr="00395A52" w:rsidRDefault="00AA5B88" w:rsidP="00AA5B88">
      <w:pPr>
        <w:widowControl w:val="0"/>
        <w:numPr>
          <w:ilvl w:val="0"/>
          <w:numId w:val="2"/>
        </w:numPr>
        <w:tabs>
          <w:tab w:val="left" w:pos="97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работы (психологическое тестирование);</w:t>
      </w:r>
    </w:p>
    <w:p w:rsidR="00AA5B88" w:rsidRPr="00395A52" w:rsidRDefault="00AA5B88" w:rsidP="00AA5B88">
      <w:pPr>
        <w:widowControl w:val="0"/>
        <w:numPr>
          <w:ilvl w:val="0"/>
          <w:numId w:val="2"/>
        </w:numPr>
        <w:tabs>
          <w:tab w:val="left" w:pos="97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дату проведения вступительного испытания.</w:t>
      </w:r>
    </w:p>
    <w:p w:rsidR="00AA5B88" w:rsidRPr="00395A52" w:rsidRDefault="00AA5B88" w:rsidP="00AA5B88">
      <w:pPr>
        <w:widowControl w:val="0"/>
        <w:numPr>
          <w:ilvl w:val="0"/>
          <w:numId w:val="3"/>
        </w:numPr>
        <w:tabs>
          <w:tab w:val="left" w:pos="925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члены экзаменационной комиссии выдают каждому поступающему титульный лист, лист-вкладыш (протокол исследования) и опросник с инструкцией.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Время оформления титульного листа не входит во время вступительного испыта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8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Поступающие в течение 1 астрономического часа отвечают на вопросы теста на листе-вкладыше (протоколе исследования).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23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 необходимости, по устной просьбе,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поступающий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может произвести замену испорченного протокола исследования. При этом испорченный бланк изымается и уничтожается, время на выполнение задания не увеличивается, о чем поступающий преду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преждается заранее.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4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 окончания тестирования поступающие сдают работы экзаменаторам.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4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Проверка работ проводится экзаменаторами только в помещении техникума.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проверке работы не должно быть известно, кто из абитуриентов является 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ее автором.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Председатель экзаменационной комиссии дополнительно проверяет работы, имеющие баллы ниже порога успешности и наивысшие баллы, а также 5% остальных работ и удостоверяет правильность выставленных баллов своей подписью.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Проверенные работы передаются ответственному секретарю приемной комис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сии.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Психологическое тестирование оформляется протоколом, в котором фиксируют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ся результаты выполнения теста: «зачет» / «незачет».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23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Повторное прохождение вступительного испытания при получении неудовле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творительного результата не допускается.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Лица, не явившиеся на вступительное испытание без уважительной причины, получившие отрицательный результат, а также забравшие документы в период проведения вступительных испытаний, выбывают из числа претендентов на зачисление.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8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Лица, не явившиеся на вступительное испытание по уважительной причине (бо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лезнь или иные обстоятельства, подтвержденные документально), допускаются к нему в па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раллельных группах или индивидуально в период до полного завершения вступительных ис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пытаний.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8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 нарушение правил поведения во время тестирования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поступающий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может быть удален со вступительного испытания с составлением акта об удалении и проставлением результата «не прошел испытание», о чем делается запись в протоколе.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314"/>
        </w:tabs>
        <w:spacing w:after="28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Поступающие, не согласные с результатом вступительного испытания, имеют право на апелляцию.</w:t>
      </w:r>
    </w:p>
    <w:p w:rsidR="00AA5B88" w:rsidRPr="00395A52" w:rsidRDefault="00AA5B88" w:rsidP="00AA5B88">
      <w:pPr>
        <w:keepNext/>
        <w:keepLines/>
        <w:widowControl w:val="0"/>
        <w:numPr>
          <w:ilvl w:val="0"/>
          <w:numId w:val="1"/>
        </w:numPr>
        <w:tabs>
          <w:tab w:val="left" w:pos="2855"/>
        </w:tabs>
        <w:spacing w:after="0" w:line="274" w:lineRule="exact"/>
        <w:ind w:left="254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4"/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Содержание вступительного испытания</w:t>
      </w:r>
      <w:bookmarkEnd w:id="2"/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287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Психологическое тестирование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поступающих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 специальность 40.02.02 «Правоохранительная деятельность»:</w:t>
      </w:r>
    </w:p>
    <w:p w:rsidR="00AA5B88" w:rsidRPr="00395A52" w:rsidRDefault="00AA5B88" w:rsidP="00AA5B88">
      <w:pPr>
        <w:widowControl w:val="0"/>
        <w:numPr>
          <w:ilvl w:val="0"/>
          <w:numId w:val="2"/>
        </w:numPr>
        <w:tabs>
          <w:tab w:val="left" w:pos="974"/>
        </w:tabs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краткий ориентировочный тест (КОТ);</w:t>
      </w:r>
    </w:p>
    <w:p w:rsidR="00AA5B88" w:rsidRPr="00395A52" w:rsidRDefault="00AA5B88" w:rsidP="00AA5B88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подростковый вариант многофакторной методики Р.Б.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Краткий оборочный тест (КОТ) (Приложение 1) позволяет определить интегральный показатель «общие способности, а также предусматривает диагностику неких критических точек интеллекта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 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способность обобщения  и анализа информации, гибкость мышления, переключаемость мышления, скорость и точность восприятия, эмоциональность, выбор оптимальной стратегии и др.). Интегральный показатель теста связан с обучаемостью, отражающей общие способности человека, которые выражают познавательную активность субъекта и его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возможности к усвоению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новых знаний, действий, сходных форм деятельности.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Многофакторный личностный опросник </w:t>
      </w:r>
      <w:proofErr w:type="spellStart"/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для подростков 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(Приложение 2) позволяет выяснить особенности характера, склонности и интересы личности. Это одна из наиболее известных многофакторных методик по исследованию личности, описывающая стабильные, устойчивые, взаимосвязанные элементы (свойства, черты), определяющие ее внутреннюю сущность и поведение.</w:t>
      </w:r>
    </w:p>
    <w:p w:rsidR="00AA5B88" w:rsidRPr="00395A52" w:rsidRDefault="00AA5B88" w:rsidP="00AA5B88">
      <w:pPr>
        <w:keepNext/>
        <w:keepLines/>
        <w:widowControl w:val="0"/>
        <w:numPr>
          <w:ilvl w:val="0"/>
          <w:numId w:val="1"/>
        </w:numPr>
        <w:tabs>
          <w:tab w:val="left" w:pos="3823"/>
        </w:tabs>
        <w:spacing w:after="0" w:line="274" w:lineRule="exact"/>
        <w:ind w:left="35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5"/>
      <w:r w:rsidRPr="00395A52">
        <w:rPr>
          <w:rFonts w:ascii="Times New Roman" w:eastAsia="Times New Roman" w:hAnsi="Times New Roman" w:cs="Times New Roman"/>
          <w:b/>
          <w:bCs/>
          <w:color w:val="333334"/>
          <w:sz w:val="24"/>
          <w:szCs w:val="24"/>
          <w:lang w:eastAsia="ru-RU" w:bidi="ru-RU"/>
        </w:rPr>
        <w:t>Критерии оценивания</w:t>
      </w:r>
      <w:bookmarkEnd w:id="3"/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Краткий ориентировочный тест (КОТ) содержит 50 вопросов, на каждый из кото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рых обследуемый должен дать</w:t>
      </w:r>
      <w:hyperlink r:id="rId7" w:history="1">
        <w:r w:rsidRPr="00395A52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 ответ </w:t>
        </w:r>
      </w:hyperlink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«да» или «нет».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ПТ имеет медианные нормы, которые разбивают выборку на две части и оценка результатов идет по принципу «попал - не попал». Если ПТ абитуриента равен или выше медианы для данной группы специалистов, то он может быть допущен к прохождению дальнейшего тестирования по тесту специальных способностей. Либо, в зависимости от ПТ, клиент может быть распределен в ту или иную учебную группу.</w:t>
      </w:r>
    </w:p>
    <w:p w:rsidR="00AA5B88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 результатов целесообразно начинать с определения уровня общих умственных способностей. Для этого количество правильно решенных задач (</w:t>
      </w:r>
      <w:proofErr w:type="spellStart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Ип</w:t>
      </w:r>
      <w:proofErr w:type="spellEnd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соотносится со шкалой уровней. 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02"/>
        <w:gridCol w:w="3118"/>
      </w:tblGrid>
      <w:tr w:rsidR="00AA5B88" w:rsidRPr="00395A52" w:rsidTr="001E0B0A">
        <w:trPr>
          <w:jc w:val="center"/>
        </w:trPr>
        <w:tc>
          <w:tcPr>
            <w:tcW w:w="2802" w:type="dxa"/>
          </w:tcPr>
          <w:p w:rsidR="00AA5B88" w:rsidRPr="00395A52" w:rsidRDefault="00AA5B88" w:rsidP="001E0B0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 xml:space="preserve">Величина показателя </w:t>
            </w:r>
            <w:proofErr w:type="spellStart"/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Ип</w:t>
            </w:r>
            <w:proofErr w:type="spellEnd"/>
          </w:p>
        </w:tc>
        <w:tc>
          <w:tcPr>
            <w:tcW w:w="3118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Уровень общих умственных способностей</w:t>
            </w:r>
          </w:p>
        </w:tc>
      </w:tr>
      <w:tr w:rsidR="00AA5B88" w:rsidRPr="00395A52" w:rsidTr="001E0B0A">
        <w:trPr>
          <w:jc w:val="center"/>
        </w:trPr>
        <w:tc>
          <w:tcPr>
            <w:tcW w:w="2802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13 и меньше</w:t>
            </w:r>
          </w:p>
        </w:tc>
        <w:tc>
          <w:tcPr>
            <w:tcW w:w="3118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низкий</w:t>
            </w:r>
          </w:p>
        </w:tc>
      </w:tr>
      <w:tr w:rsidR="00AA5B88" w:rsidRPr="00395A52" w:rsidTr="001E0B0A">
        <w:trPr>
          <w:jc w:val="center"/>
        </w:trPr>
        <w:tc>
          <w:tcPr>
            <w:tcW w:w="2802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14-18</w:t>
            </w:r>
          </w:p>
        </w:tc>
        <w:tc>
          <w:tcPr>
            <w:tcW w:w="3118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ниже среднего</w:t>
            </w:r>
          </w:p>
        </w:tc>
      </w:tr>
      <w:tr w:rsidR="00AA5B88" w:rsidRPr="00395A52" w:rsidTr="001E0B0A">
        <w:trPr>
          <w:jc w:val="center"/>
        </w:trPr>
        <w:tc>
          <w:tcPr>
            <w:tcW w:w="2802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19-24</w:t>
            </w:r>
          </w:p>
        </w:tc>
        <w:tc>
          <w:tcPr>
            <w:tcW w:w="3118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средний</w:t>
            </w:r>
          </w:p>
        </w:tc>
      </w:tr>
      <w:tr w:rsidR="00AA5B88" w:rsidRPr="00395A52" w:rsidTr="001E0B0A">
        <w:trPr>
          <w:jc w:val="center"/>
        </w:trPr>
        <w:tc>
          <w:tcPr>
            <w:tcW w:w="2802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25-29</w:t>
            </w:r>
          </w:p>
        </w:tc>
        <w:tc>
          <w:tcPr>
            <w:tcW w:w="3118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выше среднего</w:t>
            </w:r>
          </w:p>
        </w:tc>
      </w:tr>
      <w:tr w:rsidR="00AA5B88" w:rsidRPr="00395A52" w:rsidTr="001E0B0A">
        <w:trPr>
          <w:jc w:val="center"/>
        </w:trPr>
        <w:tc>
          <w:tcPr>
            <w:tcW w:w="2802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30 и больше</w:t>
            </w:r>
          </w:p>
        </w:tc>
        <w:tc>
          <w:tcPr>
            <w:tcW w:w="3118" w:type="dxa"/>
          </w:tcPr>
          <w:p w:rsidR="00AA5B88" w:rsidRPr="00395A52" w:rsidRDefault="00AA5B88" w:rsidP="001E0B0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395A5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высокий</w:t>
            </w:r>
          </w:p>
        </w:tc>
      </w:tr>
    </w:tbl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Психологами определены средние арифметические выполнения теста  для учащихся девятых классов – </w:t>
      </w: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18,5 балла.</w:t>
      </w:r>
    </w:p>
    <w:p w:rsidR="00AA5B88" w:rsidRPr="00395A52" w:rsidRDefault="00AA5B88" w:rsidP="00AA5B88">
      <w:pPr>
        <w:widowControl w:val="0"/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115570" simplePos="0" relativeHeight="251659264" behindDoc="1" locked="0" layoutInCell="1" allowOverlap="1" wp14:anchorId="45BD4A81" wp14:editId="09E01520">
                <wp:simplePos x="0" y="0"/>
                <wp:positionH relativeFrom="margin">
                  <wp:posOffset>3175</wp:posOffset>
                </wp:positionH>
                <wp:positionV relativeFrom="paragraph">
                  <wp:posOffset>-658495</wp:posOffset>
                </wp:positionV>
                <wp:extent cx="6047105" cy="3889375"/>
                <wp:effectExtent l="1905" t="0" r="0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388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5B88" w:rsidRDefault="00AA5B88" w:rsidP="00AA5B8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25pt;margin-top:-51.85pt;width:476.15pt;height:306.25pt;z-index:-251657216;visibility:visible;mso-wrap-style:square;mso-width-percent:0;mso-height-percent:0;mso-wrap-distance-left:5pt;mso-wrap-distance-top:0;mso-wrap-distance-right:9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2zKrAIAAKs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IkSAt9OiBDgbdygEtbHn6Tqfgdd+BnxlgG1wdVd3dyfKrRkKuGyJ29EYp2TeUVJBeaG/6Z1dH&#10;HG1Btv0HWUEYsjfSAQ21am3toBoI0KFNj6fW2FRK2FwE0TIM5hiVcHYZx8nlcu5ikHS63ilt3lHZ&#10;ImtkWEHvHTw53Glj0yHp5GKjCVkwzl3/uXi2AY7jDgSHq/bMpuHa+SMJkk28iSMvmi02XhTkuXdT&#10;rCNvUYTLeX6Zr9d5+NPGDaO0YVVFhQ0zSSuM/qx1R5GPojiJS0vOKgtnU9Jqt11zhQ4EpF2471iQ&#10;Mzf/eRquCMDlBaVwFgW3s8QrFvHSi4po7iXLIPaCMLlNoPBJlBfPKd0xQf+dEuoznMxn81FNv+UW&#10;uO81N5K2zMDw4KzNcHxyIqnV4EZUrrWGMD7aZ6Ww6T+VAto9Ndop1op0lKsZtgOgWBlvZfUI2lUS&#10;lAUChYkHRiPVd4x6mB4Z1t/2RFGM+HsB+rejZjLUZGwng4gSrmbYYDSaazOOpH2n2K4B5OmF3cAb&#10;KZhT71MWx5cFE8GROE4vO3LO/53X04xd/QIAAP//AwBQSwMEFAAGAAgAAAAhAJ0GmV7dAAAACQEA&#10;AA8AAABkcnMvZG93bnJldi54bWxMjzFPwzAQhXck/oN1SCyotRPUkoY4FUKwsFFY2Nz4SCLscxS7&#10;Seiv55hgPH1P775X7RfvxIRj7ANpyNYKBFITbE+thve351UBIiZD1rhAqOEbI+zry4vKlDbM9IrT&#10;IbWCSyiWRkOX0lBKGZsOvYnrMCAx+wyjN4nPsZV2NDOXeydzpbbSm574Q2cGfOyw+TqcvIbt8jTc&#10;vOwwn8+Nm+jjnGUJM62vr5aHexAJl/QXhl99VoeanY7hRDYKp2HDOQ2rTN3egWC+2+Q85chAFQXI&#10;upL/F9Q/AAAA//8DAFBLAQItABQABgAIAAAAIQC2gziS/gAAAOEBAAATAAAAAAAAAAAAAAAAAAAA&#10;AABbQ29udGVudF9UeXBlc10ueG1sUEsBAi0AFAAGAAgAAAAhADj9If/WAAAAlAEAAAsAAAAAAAAA&#10;AAAAAAAALwEAAF9yZWxzLy5yZWxzUEsBAi0AFAAGAAgAAAAhAJbfbMqsAgAAqwUAAA4AAAAAAAAA&#10;AAAAAAAALgIAAGRycy9lMm9Eb2MueG1sUEsBAi0AFAAGAAgAAAAhAJ0GmV7dAAAACQEAAA8AAAAA&#10;AAAAAAAAAAAABgUAAGRycy9kb3ducmV2LnhtbFBLBQYAAAAABAAEAPMAAAAQBgAAAAA=&#10;" filled="f" stroked="f">
                <v:textbox style="mso-fit-shape-to-text:t" inset="0,0,0,0">
                  <w:txbxContent>
                    <w:p w:rsidR="00AA5B88" w:rsidRDefault="00AA5B88" w:rsidP="00AA5B88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Таким образом, шкала перевода набранного на экзамене количества баллов в зачетную систему оценок: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3255"/>
        <w:gridCol w:w="3053"/>
      </w:tblGrid>
      <w:tr w:rsidR="00AA5B88" w:rsidRPr="00395A52" w:rsidTr="001E0B0A">
        <w:trPr>
          <w:trHeight w:hRule="exact" w:val="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Оценка по зачетной системе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Зачтено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 зачтено</w:t>
            </w:r>
          </w:p>
        </w:tc>
      </w:tr>
      <w:tr w:rsidR="00AA5B88" w:rsidRPr="00395A52" w:rsidTr="001E0B0A">
        <w:trPr>
          <w:trHeight w:hRule="exact" w:val="58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баллов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 и более -19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Менее 19 баллов</w:t>
            </w:r>
          </w:p>
        </w:tc>
      </w:tr>
    </w:tbl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Обработка и интерпретация результатов теста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left="7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W w:w="8332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6"/>
        <w:gridCol w:w="921"/>
        <w:gridCol w:w="1186"/>
        <w:gridCol w:w="972"/>
        <w:gridCol w:w="1186"/>
        <w:gridCol w:w="986"/>
        <w:gridCol w:w="1186"/>
        <w:gridCol w:w="709"/>
      </w:tblGrid>
      <w:tr w:rsidR="00AA5B88" w:rsidRPr="00395A52" w:rsidTr="001E0B0A">
        <w:trPr>
          <w:trHeight w:val="226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№ Задания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Ключ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№ Задания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Ключ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№ Задания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Ключ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№ Задания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Ключ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1/8</w:t>
            </w:r>
          </w:p>
        </w:tc>
      </w:tr>
      <w:tr w:rsidR="00AA5B88" w:rsidRPr="00395A52" w:rsidTr="001E0B0A">
        <w:trPr>
          <w:trHeight w:val="258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0,31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2-13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14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1600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800</w:t>
            </w:r>
          </w:p>
        </w:tc>
      </w:tr>
      <w:tr w:rsidR="00AA5B88" w:rsidRPr="00395A52" w:rsidTr="001E0B0A">
        <w:trPr>
          <w:trHeight w:val="258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1,2,4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1/10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280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4.5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</w:tr>
      <w:tr w:rsidR="00AA5B88" w:rsidRPr="00395A52" w:rsidTr="001E0B0A">
        <w:trPr>
          <w:trHeight w:val="258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49.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37.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4,8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50.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17</w:t>
            </w:r>
          </w:p>
        </w:tc>
      </w:tr>
      <w:tr w:rsidR="00AA5B88" w:rsidRPr="00395A52" w:rsidTr="001E0B0A">
        <w:trPr>
          <w:trHeight w:val="242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2,7 (270)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25.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1500 (15)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>38.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 w:hanging="5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  <w:tr w:rsidR="00AA5B88" w:rsidRPr="00395A52" w:rsidTr="001E0B0A">
        <w:trPr>
          <w:trHeight w:val="258"/>
          <w:tblCellSpacing w:w="0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13.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26.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 w:bidi="ru-RU"/>
              </w:rPr>
              <w:t xml:space="preserve">39.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20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A5B88" w:rsidRPr="00395A52" w:rsidRDefault="00AA5B88" w:rsidP="001E0B0A">
            <w:pPr>
              <w:widowControl w:val="0"/>
              <w:shd w:val="clear" w:color="auto" w:fill="FFFFFF"/>
              <w:tabs>
                <w:tab w:val="left" w:pos="1195"/>
              </w:tabs>
              <w:spacing w:after="0" w:line="240" w:lineRule="auto"/>
              <w:ind w:left="7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</w:tr>
    </w:tbl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Интегральный показатель общих умственных способностей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</w:t>
      </w:r>
      <w:proofErr w:type="spellStart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Ип</w:t>
      </w:r>
      <w:proofErr w:type="spellEnd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равен количеству правильно решенных задач. 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Установленный уровень является многопараметрическим показателем общих способностей. Данная методика позволяет выделить эти параметры и проанализировать их. 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Задания 1, 2, 3, 5, 6, 7, 9, 11, 14, 16, 19, 21, 24, 28, 30, 35, 36, 38, 43, 47, 48 определяют общий </w:t>
      </w:r>
      <w:r w:rsidRPr="00395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уровень осведомленности и развития лингвистических способностей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то есть характеризуют качество гуманитарной образованности. 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Уровень образованности в области точных наук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 отражается на успешности выполнения математических заданий, заданий на установление закономерностей с геометрическими фигурами (4, 10, 12, 13, 15, 17, 18, 20, 22, 25, 27, 29, 31, 33, 37, 39, 40, 42, 44, 45, 46, 46, 49, 50). 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Способности обобщения и анализа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материала устанавливаются на основе выполнения заданий на пословицы. Эти задания требуют абстрагирования от конкретной фразы и перехода в область интерпретации смыслов, установления их пересечений и нового возврата к конкретным фразам. 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Гибкость мышления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как компонент общих способностей также определяется по выполнению заданий на пословицы. Если ассоциации испытуемого носят хаотический характер, то можно говорить о ригидности мышления (например, такие задания, как №11).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Инертность мышления и переключаемость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это важные характеристики общих способностей к обучаемости. Для их диагностики предусмотрено специальное 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расположение заданий в данном тесте. Чередование различных типов заданий в тексте может затруднять их решение лицам с инертными связями прошлого опыта. Такие лица с трудом меняют избранный способ работы, не склонны менять ход своих суждений, переключаться с одного вида деятельности на другой. Их интеллектуальные процессы малоподвижны, темп работы замедлен.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Эмоциональные компоненты мышления и отвлекаемость 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выявляются по заданиям, которые могут снижать показатель теста у испытуемых (24, 27, 31 и др.). Эмоционально реагирующие испытуемые начинают улыбаться и обращаться к экспериментатору вместо того, чтобы быть направленными на объект, то есть задачу.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Скорость и точность восприятия, распределение и концентрация внимания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определяются заданиями №8 и 13. Они выявляют способность в сжатые сроки работать с самым разнообразным материалом, выделять основные содержания, сопоставлять цифры, знаки и т.п.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</w:t>
      </w: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потребление языка, грамотность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может быть проанализирована на основании выполнения заданий на умение пользоваться языком. Задача №8 предполагает элементарные знания иностранного языка (в пределах алфавита).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Ориентировка 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устанавливается благодаря анализу стратегии выбора испытуемым задач для решения. Одни испытуемые решают все задачи подряд. Другие – только те, которые для них легки и решаются ими быстро. Определение легкости решения очень индивидуально. Здесь к тому же проявляются склонности </w:t>
      </w:r>
      <w:proofErr w:type="gramStart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тестируемых</w:t>
      </w:r>
      <w:proofErr w:type="gramEnd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Пространственное воображение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характеризуется по решению задач, предполагающих операции в двумерном пространстве.</w:t>
      </w:r>
    </w:p>
    <w:p w:rsidR="00AA5B88" w:rsidRPr="00395A52" w:rsidRDefault="00AA5B88" w:rsidP="00AA5B88">
      <w:pPr>
        <w:widowControl w:val="0"/>
        <w:shd w:val="clear" w:color="auto" w:fill="FFFFFF"/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Таким образом, методика КОТ может быть использована для исследования относительно большого количества компонентов общих способностей. С ее помощью достаточно надежно прогнозируется обучаемость и деловые качества человека. </w:t>
      </w:r>
    </w:p>
    <w:p w:rsidR="00AA5B88" w:rsidRPr="00395A52" w:rsidRDefault="00AA5B88" w:rsidP="00AA5B88">
      <w:pPr>
        <w:widowControl w:val="0"/>
        <w:numPr>
          <w:ilvl w:val="1"/>
          <w:numId w:val="1"/>
        </w:numPr>
        <w:tabs>
          <w:tab w:val="left" w:pos="1195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Многофакторный</w:t>
      </w:r>
      <w:proofErr w:type="gramEnd"/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личностный опросник </w:t>
      </w:r>
      <w:proofErr w:type="spellStart"/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для подростков 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содержит 142 различных утверждения о свойствах личности. Если свойство подходит </w:t>
      </w:r>
      <w:proofErr w:type="gramStart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поступающему</w:t>
      </w:r>
      <w:proofErr w:type="gramEnd"/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(проявляется в большинстве ситуаций), то он должен обвести в протоколе число, указывающее порядковый номер свойства.</w:t>
      </w:r>
    </w:p>
    <w:p w:rsidR="00AA5B88" w:rsidRPr="00395A52" w:rsidRDefault="00AA5B88" w:rsidP="00AA5B88">
      <w:pPr>
        <w:widowControl w:val="0"/>
        <w:numPr>
          <w:ilvl w:val="2"/>
          <w:numId w:val="1"/>
        </w:numPr>
        <w:tabs>
          <w:tab w:val="left" w:pos="1364"/>
        </w:tabs>
        <w:spacing w:after="0" w:line="274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Обработку протокола исследования начинают с определения достоверности от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ветов поступающего в соответствии со специальным ключом. При шести и более неискрен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них ответах результаты опроса считаются недостоверными, поступающему ставится «неза</w:t>
      </w: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 xml:space="preserve">чет». 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Подростковый вариант многофакторной методики Р.Б.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Кеттела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 предназначен для диагностики старшеклассников в возрасте от 12 до 16-18 лет. Подростковая 14 факторная методика содержит 142 вопроса с тремя вариантами ответов для выбора наиболее подходящего. Время прохождения теста-опросника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подростков в среднем 30-40 минут. </w:t>
      </w:r>
    </w:p>
    <w:p w:rsidR="00AA5B88" w:rsidRPr="00395A52" w:rsidRDefault="00AA5B88" w:rsidP="00AA5B8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ходе диагностики подсчитывается количество совпадений ответов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тестируемого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ключом. За каждое совпадение начисляется 2 балла. Исключение составляет фактор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где за каждое совпадение ответа с ключом дается 1 балл, а также за ответ "в" начисляется 1 балл. </w:t>
      </w:r>
    </w:p>
    <w:p w:rsidR="00AA5B88" w:rsidRPr="00395A52" w:rsidRDefault="00AA5B88" w:rsidP="00AA5B88">
      <w:pPr>
        <w:widowControl w:val="0"/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Полученная сумма баллов сравнивается с нормативными данными по таблице и относительно этих данных результат интерпретируется как низкая или высокая оценка. Адекватная самооценка, социальная нормативность, эмоционально значимая ответственность поведения, самодисциплина, самоконтроль эмоций и поведения, эмоциональная стабильность и конкретность воображения образуют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симптомокомплекс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характеризующий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саморегуляцию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зрелость личности.  Значения, находящиеся в пределах нормативных считаются оценкой «зачтено». Значения, имеющие пиковые формы считаются оценкой «не зачтено».</w:t>
      </w:r>
    </w:p>
    <w:p w:rsidR="00AA5B88" w:rsidRPr="00395A52" w:rsidRDefault="00AA5B88" w:rsidP="00AA5B88">
      <w:pPr>
        <w:widowControl w:val="0"/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Таким образом, шкала перевода набранного на экзамене количества показателей в зачетную систему оценок: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3"/>
        <w:gridCol w:w="3255"/>
        <w:gridCol w:w="3053"/>
      </w:tblGrid>
      <w:tr w:rsidR="00AA5B88" w:rsidRPr="00395A52" w:rsidTr="001E0B0A">
        <w:trPr>
          <w:trHeight w:hRule="exact" w:val="290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ind w:left="300" w:hanging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Оценка по зачетной системе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Зачтено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 зачтено</w:t>
            </w:r>
          </w:p>
        </w:tc>
      </w:tr>
      <w:tr w:rsidR="00AA5B88" w:rsidRPr="00395A52" w:rsidTr="001E0B0A">
        <w:trPr>
          <w:trHeight w:hRule="exact" w:val="586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Количество показателей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5 и более показателей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5B88" w:rsidRPr="00395A52" w:rsidRDefault="00AA5B88" w:rsidP="001E0B0A">
            <w:pPr>
              <w:framePr w:w="9710" w:wrap="notBeside" w:vAnchor="text" w:hAnchor="text" w:xAlign="center" w:y="1"/>
              <w:widowControl w:val="0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95A5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Менее 5 показателей</w:t>
            </w:r>
          </w:p>
        </w:tc>
      </w:tr>
    </w:tbl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Защита Ключ к подростковому тесту </w:t>
      </w:r>
      <w:proofErr w:type="spell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1. А (шизотимия-</w:t>
      </w:r>
      <w:proofErr w:type="spell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аффектотимия</w:t>
      </w:r>
      <w:proofErr w:type="spellEnd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2б, 3а, 22а, 42б, 62а, 82а, 102б, 103а, 122б, 123а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2. B (ложь)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23б, 24б, 43а, 44б, 63б, 64а, 83а, 84б, 104б, 124б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3. </w:t>
      </w:r>
      <w:proofErr w:type="gram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</w:t>
      </w:r>
      <w:proofErr w:type="gramEnd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(степень эмоциональной устойчивости)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4б, 5а, 6б, 25а, 26б, 45а, 65б, 85а, 105б, 125а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4. D (флегматичность-возбудимость) 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7б, 27а, 46б, 47а, 66б, 67а, 86б, 87а, 106б, 126а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5. Е (подчиненность-доминирование)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8б, 9а, 28б, 48а, 68б, 88а, 107б, 108а, 127б, 128а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6. F (осторожность-легкомыслие)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10а, 29б, 30а, 49а, 50а, 69б, 70а, 89б, 109а, 129б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7. G (степень принятия моральных норм)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11а, 31а, 51а, 71б, 90б, 91а, 110б, 111б, 130б, 131а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8. H (застенчивость-авантюризм)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12б, 32а, 52б, 72а, 92б,93а, 112б, 113а, 132б, 133а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9. I (реализм-</w:t>
      </w:r>
      <w:proofErr w:type="spell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сензитивность</w:t>
      </w:r>
      <w:proofErr w:type="spellEnd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13б, 33а, 34б, 53а, 54б, 73а, 74б, 94б, 114а, 134а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10. J (неврастения, фактор Гамлета)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14б, 15а, 35б, 55а, 75б, 95а, 115б, 116а, 135б, 136а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11. О (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самоуверенность-склонность к чувству вины</w:t>
      </w: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16б, 36а, 56б, 57а, 76б, 77а, 96б, 97а, 117б, 137а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12. Q2 (степень групповой зависимости)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17б, 18а, 37б, 38а, 58б, 78а, 98б, 118а, 138б, 139а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13. Q3 (степень самоконтроля)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19б, 39а, 59б, 79а, 80б, 99а, 100б, 119а, 120б, 140а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14. Q4 (степень внутреннего напряжения)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20б, 21а, 40б, 41а, 60б, 61а, 81б, 101а, 121б, 141а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Нормативы к подростковому варианту теста </w:t>
      </w:r>
      <w:proofErr w:type="spell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. Мальчики.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3"/>
        <w:tblW w:w="4579" w:type="dxa"/>
        <w:tblLook w:val="04A0" w:firstRow="1" w:lastRow="0" w:firstColumn="1" w:lastColumn="0" w:noHBand="0" w:noVBand="1"/>
      </w:tblPr>
      <w:tblGrid>
        <w:gridCol w:w="959"/>
        <w:gridCol w:w="905"/>
        <w:gridCol w:w="905"/>
        <w:gridCol w:w="905"/>
        <w:gridCol w:w="905"/>
      </w:tblGrid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 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лет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лет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лет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</w:tr>
      <w:tr w:rsidR="00AA5B88" w:rsidRPr="00395A52" w:rsidTr="001E0B0A">
        <w:trPr>
          <w:trHeight w:val="304"/>
        </w:trPr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12,6 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12,3 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12,9 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Q2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AA5B88" w:rsidRPr="00395A52" w:rsidTr="001E0B0A">
        <w:tc>
          <w:tcPr>
            <w:tcW w:w="959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Q4</w:t>
            </w:r>
          </w:p>
        </w:tc>
        <w:tc>
          <w:tcPr>
            <w:tcW w:w="905" w:type="dxa"/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05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05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905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</w:tbl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Нормативы к подростковому варианту теста </w:t>
      </w:r>
      <w:proofErr w:type="spell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. Девочки. 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851"/>
        <w:gridCol w:w="992"/>
        <w:gridCol w:w="851"/>
        <w:gridCol w:w="1023"/>
      </w:tblGrid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фактор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лет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ind w:lef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лет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лет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ind w:lef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лет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10,2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AA5B88" w:rsidRPr="00395A52" w:rsidTr="001E0B0A">
        <w:tc>
          <w:tcPr>
            <w:tcW w:w="940" w:type="dxa"/>
            <w:tcBorders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:rsidR="00AA5B88" w:rsidRPr="00395A52" w:rsidRDefault="00AA5B88" w:rsidP="001E0B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</w:tr>
    </w:tbl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Интерпретация результатов методики </w:t>
      </w:r>
      <w:proofErr w:type="spellStart"/>
      <w:r w:rsidRPr="00395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для подростков.</w:t>
      </w:r>
    </w:p>
    <w:p w:rsidR="00AA5B88" w:rsidRPr="00395A52" w:rsidRDefault="00AA5B88" w:rsidP="00AA5B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 w:bidi="ru-RU"/>
        </w:rPr>
      </w:pP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proofErr w:type="spellStart"/>
      <w:r w:rsidRPr="00395A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Интерпритация</w:t>
      </w:r>
      <w:proofErr w:type="spellEnd"/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Первичные факторы</w:t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Стены по всем факторам распределяются по биполярной шкале. Крайние значения на этой шкале - это один и десять. Если значение стена лежит в промежутке от одного до пяти с половиной, значит, фактору присваивается знак минус, а если значение стена находится в промежутке от пяти с половиной до десяти, то знак плюс. Когда специалисты интерпретируют первичные факторы, то они первым делом смотрят на их пиковые значения, т.е. находящиеся в самых верхних и самых нижних границах рассматриваемого диапазона.</w:t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опроснике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Кеттелла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измеряются следующие факторы: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А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Благодаря ему исследователи получают сведения об уровне замкнутости или, наоборот, общительности человека.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В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С его помощью психологи измеряют уровень оперативности мышления индивида и общий уровень эрудиции, присущий ему.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С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Он определяет способность личности быть уравновешенной в эмоциональном плане в стрессовых и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фрустрирующих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ситуациях.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Е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Описывает уровень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доминантности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либо способности испытуемого подчиняться внешней воле.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F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Определяет, является ли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тестируемый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сдержанным или экспрессивным человеком.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Фактор </w:t>
      </w:r>
      <w:proofErr w:type="spellStart"/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G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.Показывает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склонен ли в своём поведении индивид придерживаться социальных правил.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H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Измеряет активность личности, проявляемую ею во взаимодействии с другими людьми. Иными словами, можно ли её назвать смелой или застенчивой.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I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С его </w:t>
      </w:r>
      <w:proofErr w:type="gram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помощью</w:t>
      </w:r>
      <w:proofErr w:type="gram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возможно почерпнуть массу информации о развитии чувственной сферы человека, есть ли в индивиде романтический настрой или же он рассудительный, логичный и жёсткий.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L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Измеряет уровень доверчивости испытуемого к людям.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М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Человек с развитым фактором М имеет подвижное воображение и часто мечтает. Противоположностью ему является практичный, здравомыслящий и уравновешенный индивид.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N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Демонстрирует то, как человек проявляет своё отношение к окружающим его людям, или, иными словами, что в нём более развито, дипломатичность или прямолинейность.</w:t>
      </w:r>
    </w:p>
    <w:p w:rsidR="00AA5B88" w:rsidRPr="00395A52" w:rsidRDefault="00AA5B88" w:rsidP="00AA5B88">
      <w:pPr>
        <w:widowControl w:val="0"/>
        <w:numPr>
          <w:ilvl w:val="0"/>
          <w:numId w:val="4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Фактор О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Измеряет уровень спокойствия и тревожности испытуемого.</w:t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Вторичные факторы</w:t>
      </w:r>
    </w:p>
    <w:p w:rsidR="00AA5B88" w:rsidRPr="00395A52" w:rsidRDefault="00AA5B88" w:rsidP="00AA5B88">
      <w:pPr>
        <w:widowControl w:val="0"/>
        <w:numPr>
          <w:ilvl w:val="0"/>
          <w:numId w:val="5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Q1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Если у человека низкие оценки данного фактора, то он обычно следует догме, чем новаторским правилам, больше полагается на традиции и принятые ритуалы, чем личность, обладающая высокими оценками по этому фактору.</w:t>
      </w:r>
    </w:p>
    <w:p w:rsidR="00AA5B88" w:rsidRPr="00395A52" w:rsidRDefault="00AA5B88" w:rsidP="00AA5B88">
      <w:pPr>
        <w:widowControl w:val="0"/>
        <w:numPr>
          <w:ilvl w:val="0"/>
          <w:numId w:val="5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Q2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Показывает уровень конформизма в поведении личности.</w:t>
      </w:r>
    </w:p>
    <w:p w:rsidR="00AA5B88" w:rsidRPr="00395A52" w:rsidRDefault="00AA5B88" w:rsidP="00AA5B88">
      <w:pPr>
        <w:widowControl w:val="0"/>
        <w:numPr>
          <w:ilvl w:val="0"/>
          <w:numId w:val="5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Q3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Лица, имеющие высокие показатели, имеют железную волю, отлично контролируют свои эмоции и поведение и, в целом, обладают превосходным 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самоконтролем.</w:t>
      </w:r>
    </w:p>
    <w:p w:rsidR="00AA5B88" w:rsidRPr="00395A52" w:rsidRDefault="00AA5B88" w:rsidP="00AA5B88">
      <w:pPr>
        <w:widowControl w:val="0"/>
        <w:numPr>
          <w:ilvl w:val="0"/>
          <w:numId w:val="5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Q4</w:t>
      </w: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Характеризует степень расслабленности либо напряжённости, присутствующей в поведении индивида.</w:t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Интерпретация сочетаний факторов</w:t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толкования сочетаний факторов исследователи объединяют несколько родственных факторов в группу и на основе данных, полученных при интерпретации такой группы, вырабатывают заключение о психологических особенностях какой-либо из граней человеческой натуры.</w:t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Существуют следующие группы факторов:</w:t>
      </w:r>
    </w:p>
    <w:p w:rsidR="00AA5B88" w:rsidRPr="00395A52" w:rsidRDefault="00AA5B88" w:rsidP="00AA5B88">
      <w:pPr>
        <w:widowControl w:val="0"/>
        <w:numPr>
          <w:ilvl w:val="0"/>
          <w:numId w:val="6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коммуникативные факторы, объединяющие в себе такие черты характера, как дипломатичность, смелость, </w:t>
      </w:r>
      <w:proofErr w:type="spellStart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доминантность</w:t>
      </w:r>
      <w:proofErr w:type="spellEnd"/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общительность и самостоятельность. Изучив указанные свойства личности, психологи, могут с достаточно высокой степенью точности судить, насколько развита у конкретного человека сфера взаимоотношений с людьми, как он проявляет себя в общении с членами социума и есть ли у него способности общаться;</w:t>
      </w:r>
    </w:p>
    <w:p w:rsidR="00AA5B88" w:rsidRPr="00395A52" w:rsidRDefault="00AA5B88" w:rsidP="00AA5B88">
      <w:pPr>
        <w:widowControl w:val="0"/>
        <w:numPr>
          <w:ilvl w:val="0"/>
          <w:numId w:val="6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интеллектуальным факторам относятся восприимчивость к чему-либо новому, дипломатичность, интеллектуальность и мечтательность. С его помощью учёные определяют возможности интеллекта испытуемого, какой вид мышления преобладает в его деятельности (абстрактный или образный), как он обдумывает проблемные и сложные ситуации, склонен ли индивид погружаться во внутренние переживания или его фокус обращён вовне его;</w:t>
      </w:r>
    </w:p>
    <w:p w:rsidR="00AA5B88" w:rsidRPr="00395A52" w:rsidRDefault="00AA5B88" w:rsidP="00AA5B88">
      <w:pPr>
        <w:widowControl w:val="0"/>
        <w:numPr>
          <w:ilvl w:val="0"/>
          <w:numId w:val="6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эмоциональные факторы представлены чувствительностью, напряжённостью, беспечностью, устойчивостью в эмоциональном плане. Эти факторы характеризуют возможности индивида чувствовать или не чувствовать ситуации, связанные с эмоциями, способность его нервной системы справляться с потрясениями, восприятие личностью происходящего вокруг него на эмоциональном или рассудочно-логическом уровне;</w:t>
      </w:r>
    </w:p>
    <w:p w:rsidR="00AA5B88" w:rsidRPr="00395A52" w:rsidRDefault="00AA5B88" w:rsidP="00AA5B88">
      <w:pPr>
        <w:widowControl w:val="0"/>
        <w:numPr>
          <w:ilvl w:val="0"/>
          <w:numId w:val="6"/>
        </w:numPr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последняя группа факторов - регуляторная. Она представлена всего лишь двумя свойствами: нормативность и самодисциплина. Прежде всего, они описывают, насколько человек способен идти к желаемому вопреки всему, есть ли у него такие черты, как организованность, настойчивость и самообладание.</w:t>
      </w:r>
    </w:p>
    <w:p w:rsidR="00DF7512" w:rsidRDefault="00DF7512" w:rsidP="00AA5B88">
      <w:pPr>
        <w:widowControl w:val="0"/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F7512" w:rsidRDefault="00DF751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A5B88" w:rsidRPr="00395A52" w:rsidRDefault="00AA5B88" w:rsidP="00AA5B88">
      <w:pPr>
        <w:widowControl w:val="0"/>
        <w:tabs>
          <w:tab w:val="left" w:pos="30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27FC1" w:rsidRPr="009D2548" w:rsidRDefault="00DF7512" w:rsidP="009D2548">
      <w:pPr>
        <w:spacing w:after="0"/>
        <w:ind w:hanging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F8D8E1A" wp14:editId="04915331">
            <wp:extent cx="6446635" cy="88667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что брать с собо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132" cy="886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B27FC1" w:rsidRPr="009D2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72FAC"/>
    <w:multiLevelType w:val="multilevel"/>
    <w:tmpl w:val="3E24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108B9"/>
    <w:multiLevelType w:val="multilevel"/>
    <w:tmpl w:val="9C80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309AF"/>
    <w:multiLevelType w:val="multilevel"/>
    <w:tmpl w:val="4CAA803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5A218C"/>
    <w:multiLevelType w:val="multilevel"/>
    <w:tmpl w:val="3A9A8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F93F21"/>
    <w:multiLevelType w:val="multilevel"/>
    <w:tmpl w:val="4F2C9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704478"/>
    <w:multiLevelType w:val="multilevel"/>
    <w:tmpl w:val="EB9A2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4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88"/>
    <w:rsid w:val="004B0771"/>
    <w:rsid w:val="006E5211"/>
    <w:rsid w:val="007055FC"/>
    <w:rsid w:val="009D2548"/>
    <w:rsid w:val="00AA5B88"/>
    <w:rsid w:val="00DF7512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B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B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www.psyoffice.ru/6-480-otvet-na-profilakticheskuyu-terapiyu-otvet-predupreditelnyi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2820</Words>
  <Characters>16076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3</cp:revision>
  <dcterms:created xsi:type="dcterms:W3CDTF">2026-07-31T07:36:00Z</dcterms:created>
  <dcterms:modified xsi:type="dcterms:W3CDTF">2026-07-31T07:53:00Z</dcterms:modified>
</cp:coreProperties>
</file>