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B2" w:rsidRPr="002C13BE" w:rsidRDefault="00D82AB2" w:rsidP="00D82AB2">
      <w:pPr>
        <w:spacing w:line="360" w:lineRule="auto"/>
        <w:jc w:val="center"/>
        <w:rPr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iCs/>
          <w:sz w:val="28"/>
        </w:rPr>
      </w:pPr>
      <w:r w:rsidRPr="00F3107F">
        <w:rPr>
          <w:iCs/>
          <w:sz w:val="28"/>
        </w:rPr>
        <w:t>МИНИСТЕРСТВО ОБРАЗОВАНИЯ СТАВРОПОЛЬСКОГО КРАЯ</w:t>
      </w:r>
    </w:p>
    <w:p w:rsidR="00D82AB2" w:rsidRPr="00F3107F" w:rsidRDefault="00D82AB2" w:rsidP="00D82AB2">
      <w:pPr>
        <w:spacing w:line="360" w:lineRule="auto"/>
        <w:jc w:val="center"/>
        <w:rPr>
          <w:iCs/>
          <w:sz w:val="28"/>
        </w:rPr>
      </w:pPr>
      <w:r w:rsidRPr="00F3107F">
        <w:rPr>
          <w:iCs/>
          <w:sz w:val="28"/>
        </w:rPr>
        <w:t>государственное бюджетное профессиональное образовательное учреждение</w:t>
      </w:r>
    </w:p>
    <w:p w:rsidR="00D82AB2" w:rsidRPr="00F3107F" w:rsidRDefault="00D82AB2" w:rsidP="00D82AB2">
      <w:pPr>
        <w:spacing w:line="360" w:lineRule="auto"/>
        <w:jc w:val="center"/>
        <w:rPr>
          <w:iCs/>
          <w:sz w:val="28"/>
        </w:rPr>
      </w:pPr>
      <w:r w:rsidRPr="00F3107F">
        <w:rPr>
          <w:iCs/>
          <w:sz w:val="28"/>
        </w:rPr>
        <w:t>«Георгиевский техникум механизации, автоматизации и управления»</w:t>
      </w:r>
    </w:p>
    <w:p w:rsidR="00D82AB2" w:rsidRPr="00F3107F" w:rsidRDefault="00D82AB2" w:rsidP="00D82AB2">
      <w:pPr>
        <w:spacing w:line="360" w:lineRule="auto"/>
        <w:jc w:val="center"/>
        <w:rPr>
          <w:iCs/>
          <w:sz w:val="28"/>
        </w:rPr>
      </w:pPr>
      <w:r w:rsidRPr="00F3107F">
        <w:rPr>
          <w:iCs/>
          <w:sz w:val="28"/>
        </w:rPr>
        <w:t>(ГБПОУ ГТМАУ)</w:t>
      </w: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679"/>
      </w:tblGrid>
      <w:tr w:rsidR="00207B9C" w:rsidRPr="00F3107F" w:rsidTr="00D82AB2">
        <w:trPr>
          <w:trHeight w:val="1767"/>
          <w:jc w:val="center"/>
        </w:trPr>
        <w:tc>
          <w:tcPr>
            <w:tcW w:w="4785" w:type="dxa"/>
            <w:hideMark/>
          </w:tcPr>
          <w:p w:rsidR="00207B9C" w:rsidRDefault="00207B9C" w:rsidP="00207B9C">
            <w:pPr>
              <w:jc w:val="center"/>
            </w:pPr>
            <w:r w:rsidRPr="00B93D5D">
              <w:t>Р</w:t>
            </w:r>
            <w:r>
              <w:t>ассмотрено</w:t>
            </w:r>
          </w:p>
          <w:p w:rsidR="00207B9C" w:rsidRPr="00B93D5D" w:rsidRDefault="00207B9C" w:rsidP="00207B9C"/>
          <w:p w:rsidR="00207B9C" w:rsidRPr="00B93D5D" w:rsidRDefault="00207B9C" w:rsidP="00207B9C">
            <w:pPr>
              <w:ind w:firstLine="229"/>
            </w:pPr>
            <w:r w:rsidRPr="00B93D5D">
              <w:t xml:space="preserve">на заседании педагогического совета  </w:t>
            </w:r>
          </w:p>
          <w:p w:rsidR="00207B9C" w:rsidRPr="00B93D5D" w:rsidRDefault="00207B9C" w:rsidP="00207B9C">
            <w:pPr>
              <w:ind w:firstLine="229"/>
            </w:pPr>
            <w:r w:rsidRPr="00B93D5D">
              <w:t xml:space="preserve">ГБПОУ ГТМАУ </w:t>
            </w:r>
          </w:p>
          <w:p w:rsidR="00207B9C" w:rsidRPr="00B93D5D" w:rsidRDefault="00207B9C" w:rsidP="00207B9C">
            <w:pPr>
              <w:ind w:firstLine="229"/>
            </w:pPr>
            <w:r w:rsidRPr="00B93D5D">
              <w:t>протокол</w:t>
            </w:r>
            <w:r w:rsidRPr="003833D8">
              <w:t xml:space="preserve"> № 0</w:t>
            </w:r>
            <w:r>
              <w:t>4</w:t>
            </w:r>
            <w:r w:rsidRPr="003833D8">
              <w:t xml:space="preserve"> от 30 </w:t>
            </w:r>
            <w:r>
              <w:t xml:space="preserve">января </w:t>
            </w:r>
            <w:r w:rsidRPr="003833D8">
              <w:t>2023 года</w:t>
            </w:r>
          </w:p>
        </w:tc>
        <w:tc>
          <w:tcPr>
            <w:tcW w:w="4679" w:type="dxa"/>
            <w:hideMark/>
          </w:tcPr>
          <w:p w:rsidR="00207B9C" w:rsidRPr="00B93D5D" w:rsidRDefault="00207B9C" w:rsidP="00207B9C">
            <w:pPr>
              <w:ind w:left="414"/>
              <w:jc w:val="center"/>
              <w:rPr>
                <w:i/>
              </w:rPr>
            </w:pPr>
            <w:r w:rsidRPr="00B93D5D">
              <w:t>У</w:t>
            </w:r>
            <w:r>
              <w:t>тверждено</w:t>
            </w:r>
          </w:p>
          <w:p w:rsidR="00207B9C" w:rsidRPr="00B93D5D" w:rsidRDefault="00207B9C" w:rsidP="00207B9C">
            <w:pPr>
              <w:ind w:left="414"/>
              <w:rPr>
                <w:i/>
              </w:rPr>
            </w:pPr>
            <w:r>
              <w:t xml:space="preserve"> </w:t>
            </w:r>
          </w:p>
          <w:p w:rsidR="00207B9C" w:rsidRPr="000B5160" w:rsidRDefault="00207B9C" w:rsidP="00207B9C">
            <w:pPr>
              <w:ind w:left="407"/>
              <w:rPr>
                <w:i/>
              </w:rPr>
            </w:pPr>
            <w:r w:rsidRPr="000B5160">
              <w:t>Приказом директора ГБПОУ ГТМАУ</w:t>
            </w:r>
            <w:r w:rsidRPr="000B5160">
              <w:rPr>
                <w:i/>
              </w:rPr>
              <w:t xml:space="preserve"> </w:t>
            </w:r>
          </w:p>
          <w:p w:rsidR="00207B9C" w:rsidRPr="003833D8" w:rsidRDefault="00207B9C" w:rsidP="00207B9C">
            <w:pPr>
              <w:ind w:left="407"/>
              <w:rPr>
                <w:i/>
              </w:rPr>
            </w:pPr>
            <w:r w:rsidRPr="000B5160">
              <w:t>№ 05 от 13 февраля 2023 года</w:t>
            </w:r>
          </w:p>
        </w:tc>
      </w:tr>
    </w:tbl>
    <w:p w:rsidR="00D82AB2" w:rsidRPr="00F3107F" w:rsidRDefault="008C78AD" w:rsidP="00D82AB2">
      <w:pPr>
        <w:spacing w:line="360" w:lineRule="auto"/>
        <w:jc w:val="center"/>
        <w:rPr>
          <w:b/>
          <w:sz w:val="28"/>
        </w:rPr>
      </w:pPr>
      <w:r w:rsidRPr="00F3107F">
        <w:rPr>
          <w:b/>
          <w:sz w:val="28"/>
        </w:rPr>
        <w:softHyphen/>
      </w: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  <w:r w:rsidRPr="00F3107F">
        <w:rPr>
          <w:b/>
          <w:iCs/>
          <w:sz w:val="28"/>
        </w:rPr>
        <w:t xml:space="preserve">              </w:t>
      </w: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  <w:r w:rsidRPr="00F3107F">
        <w:rPr>
          <w:b/>
          <w:iCs/>
          <w:sz w:val="28"/>
        </w:rPr>
        <w:t xml:space="preserve">ПОЛОЖЕНИЕ </w:t>
      </w:r>
    </w:p>
    <w:p w:rsidR="006B4BCA" w:rsidRPr="00F3107F" w:rsidRDefault="00215CB7" w:rsidP="006B4BCA">
      <w:pPr>
        <w:jc w:val="center"/>
        <w:rPr>
          <w:bCs/>
          <w:sz w:val="28"/>
        </w:rPr>
      </w:pPr>
      <w:r w:rsidRPr="00F3107F">
        <w:rPr>
          <w:bCs/>
          <w:sz w:val="28"/>
        </w:rPr>
        <w:t>о текуще</w:t>
      </w:r>
      <w:r w:rsidR="00B765BF" w:rsidRPr="00F3107F">
        <w:rPr>
          <w:bCs/>
          <w:sz w:val="28"/>
        </w:rPr>
        <w:t>м</w:t>
      </w:r>
      <w:r w:rsidRPr="00F3107F">
        <w:rPr>
          <w:bCs/>
          <w:sz w:val="28"/>
        </w:rPr>
        <w:t xml:space="preserve"> контрол</w:t>
      </w:r>
      <w:r w:rsidR="00B765BF" w:rsidRPr="00F3107F">
        <w:rPr>
          <w:bCs/>
          <w:sz w:val="28"/>
        </w:rPr>
        <w:t>е</w:t>
      </w:r>
      <w:r w:rsidRPr="00F3107F">
        <w:rPr>
          <w:bCs/>
          <w:sz w:val="28"/>
        </w:rPr>
        <w:t xml:space="preserve"> успеваемости и промежуточной аттестации обучающихся</w:t>
      </w:r>
      <w:r w:rsidR="003B3BDC" w:rsidRPr="00F3107F">
        <w:rPr>
          <w:color w:val="FF0000"/>
          <w:sz w:val="28"/>
          <w:szCs w:val="28"/>
        </w:rPr>
        <w:t xml:space="preserve"> </w:t>
      </w:r>
      <w:r w:rsidR="003B3BDC" w:rsidRPr="00F3107F">
        <w:rPr>
          <w:bCs/>
          <w:sz w:val="28"/>
        </w:rPr>
        <w:t xml:space="preserve">по основным образовательным программам среднего профессионального образования и дополнительным профессиональным программам </w:t>
      </w:r>
    </w:p>
    <w:p w:rsidR="00215CB7" w:rsidRPr="00F3107F" w:rsidRDefault="003B3BDC" w:rsidP="006B4BCA">
      <w:pPr>
        <w:jc w:val="center"/>
        <w:rPr>
          <w:bCs/>
          <w:sz w:val="28"/>
        </w:rPr>
      </w:pPr>
      <w:r w:rsidRPr="00F3107F">
        <w:rPr>
          <w:bCs/>
          <w:sz w:val="28"/>
        </w:rPr>
        <w:t>в ГБПОУ ГТМАУ</w:t>
      </w:r>
    </w:p>
    <w:p w:rsidR="00D82AB2" w:rsidRPr="00F3107F" w:rsidRDefault="00215CB7" w:rsidP="006B4BCA">
      <w:pPr>
        <w:jc w:val="center"/>
        <w:rPr>
          <w:bCs/>
          <w:sz w:val="28"/>
        </w:rPr>
      </w:pPr>
      <w:r w:rsidRPr="00F3107F">
        <w:rPr>
          <w:bCs/>
          <w:sz w:val="28"/>
        </w:rPr>
        <w:t> </w:t>
      </w:r>
      <w:r w:rsidR="00D82AB2" w:rsidRPr="00F3107F">
        <w:rPr>
          <w:bCs/>
          <w:sz w:val="28"/>
        </w:rPr>
        <w:t xml:space="preserve"> </w:t>
      </w: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  <w:r w:rsidRPr="00F3107F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sz w:val="28"/>
        </w:rPr>
      </w:pPr>
    </w:p>
    <w:p w:rsidR="00D82AB2" w:rsidRPr="00F3107F" w:rsidRDefault="00D82AB2" w:rsidP="00D82AB2">
      <w:pPr>
        <w:spacing w:line="360" w:lineRule="auto"/>
        <w:jc w:val="center"/>
        <w:rPr>
          <w:b/>
          <w:iCs/>
          <w:sz w:val="28"/>
        </w:rPr>
      </w:pPr>
    </w:p>
    <w:p w:rsidR="00797D67" w:rsidRPr="00F3107F" w:rsidRDefault="00797D67" w:rsidP="00D82AB2">
      <w:pPr>
        <w:spacing w:line="360" w:lineRule="auto"/>
        <w:jc w:val="center"/>
        <w:rPr>
          <w:iCs/>
        </w:rPr>
      </w:pPr>
    </w:p>
    <w:p w:rsidR="00797D67" w:rsidRPr="00F3107F" w:rsidRDefault="00797D67" w:rsidP="00D82AB2">
      <w:pPr>
        <w:spacing w:line="360" w:lineRule="auto"/>
        <w:jc w:val="center"/>
        <w:rPr>
          <w:iCs/>
        </w:rPr>
      </w:pPr>
    </w:p>
    <w:p w:rsidR="00D82AB2" w:rsidRPr="00F3107F" w:rsidRDefault="00D82AB2" w:rsidP="00D82AB2">
      <w:pPr>
        <w:spacing w:line="360" w:lineRule="auto"/>
        <w:jc w:val="center"/>
        <w:rPr>
          <w:iCs/>
        </w:rPr>
      </w:pPr>
      <w:r w:rsidRPr="00F3107F">
        <w:rPr>
          <w:iCs/>
        </w:rPr>
        <w:t>г. Георгиевск</w:t>
      </w:r>
    </w:p>
    <w:p w:rsidR="00474364" w:rsidRDefault="00207B9C" w:rsidP="00207B9C">
      <w:pPr>
        <w:spacing w:line="360" w:lineRule="auto"/>
        <w:ind w:left="360"/>
        <w:jc w:val="center"/>
      </w:pPr>
      <w:r>
        <w:t>2023</w:t>
      </w:r>
      <w:r w:rsidR="006B4BCA" w:rsidRPr="00F3107F">
        <w:t xml:space="preserve"> </w:t>
      </w:r>
      <w:r w:rsidR="00D82AB2" w:rsidRPr="00F3107F">
        <w:t>год</w:t>
      </w:r>
    </w:p>
    <w:p w:rsidR="00D82AB2" w:rsidRPr="00207B9C" w:rsidRDefault="00474364" w:rsidP="00474364">
      <w:pPr>
        <w:spacing w:line="360" w:lineRule="auto"/>
        <w:ind w:left="360"/>
        <w:jc w:val="both"/>
        <w:rPr>
          <w:b/>
        </w:rPr>
      </w:pPr>
      <w:r>
        <w:t xml:space="preserve"> </w:t>
      </w:r>
      <w:r w:rsidR="00D82AB2" w:rsidRPr="00207B9C">
        <w:rPr>
          <w:b/>
        </w:rPr>
        <w:br w:type="page"/>
      </w:r>
    </w:p>
    <w:p w:rsidR="00474364" w:rsidRDefault="00474364" w:rsidP="00474364">
      <w:pPr>
        <w:jc w:val="both"/>
      </w:pPr>
      <w:bookmarkStart w:id="0" w:name="_GoBack"/>
      <w:r>
        <w:lastRenderedPageBreak/>
        <w:t>В редакции приказа № 35 от 29.08.2025 (</w:t>
      </w:r>
      <w:r>
        <w:t>Изменения в соответствии с п</w:t>
      </w:r>
      <w:r>
        <w:t>риказ</w:t>
      </w:r>
      <w:r>
        <w:t>ом</w:t>
      </w:r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396F51">
        <w:t>)</w:t>
      </w:r>
      <w:r>
        <w:t>.</w:t>
      </w:r>
    </w:p>
    <w:bookmarkEnd w:id="0"/>
    <w:p w:rsidR="00474364" w:rsidRPr="00474364" w:rsidRDefault="00474364" w:rsidP="00474364"/>
    <w:p w:rsidR="00CE6511" w:rsidRPr="00F3107F" w:rsidRDefault="00CE6511" w:rsidP="00447ABC">
      <w:pPr>
        <w:pStyle w:val="a8"/>
        <w:numPr>
          <w:ilvl w:val="0"/>
          <w:numId w:val="1"/>
        </w:numPr>
        <w:ind w:left="0" w:firstLine="709"/>
        <w:jc w:val="center"/>
        <w:rPr>
          <w:b/>
        </w:rPr>
      </w:pPr>
      <w:r w:rsidRPr="00F3107F">
        <w:rPr>
          <w:b/>
        </w:rPr>
        <w:t>Общие положения</w:t>
      </w:r>
    </w:p>
    <w:p w:rsidR="00617617" w:rsidRPr="00F3107F" w:rsidRDefault="00617617" w:rsidP="003E4C2E">
      <w:pPr>
        <w:pStyle w:val="a8"/>
        <w:ind w:left="0" w:firstLine="709"/>
        <w:jc w:val="both"/>
        <w:rPr>
          <w:b/>
        </w:rPr>
      </w:pPr>
    </w:p>
    <w:p w:rsidR="00CE6511" w:rsidRPr="00F3107F" w:rsidRDefault="00CE6511" w:rsidP="00656346">
      <w:pPr>
        <w:ind w:firstLine="709"/>
        <w:jc w:val="both"/>
      </w:pPr>
      <w:r w:rsidRPr="00F3107F">
        <w:t xml:space="preserve">1.1. Настоящее Положение о </w:t>
      </w:r>
      <w:r w:rsidR="00657DBA" w:rsidRPr="00F3107F">
        <w:t>текуще</w:t>
      </w:r>
      <w:r w:rsidR="00200830" w:rsidRPr="00F3107F">
        <w:t>м</w:t>
      </w:r>
      <w:r w:rsidR="00657DBA" w:rsidRPr="00F3107F">
        <w:t xml:space="preserve"> контрол</w:t>
      </w:r>
      <w:r w:rsidR="00200830" w:rsidRPr="00F3107F">
        <w:t>е</w:t>
      </w:r>
      <w:r w:rsidR="00657DBA" w:rsidRPr="00F3107F">
        <w:t xml:space="preserve"> успеваемости и промежуточной аттестации обучающихся</w:t>
      </w:r>
      <w:r w:rsidR="00656346" w:rsidRPr="00F3107F">
        <w:t xml:space="preserve"> по основным образовательным программам среднего профессионального образования и дополнительным профессиональным программам в ГБПОУ ГТМАУ</w:t>
      </w:r>
      <w:r w:rsidR="00657DBA" w:rsidRPr="00F3107F">
        <w:t xml:space="preserve"> </w:t>
      </w:r>
      <w:r w:rsidRPr="00F3107F">
        <w:t xml:space="preserve">(далее Положение) </w:t>
      </w:r>
      <w:r w:rsidR="00215CB7" w:rsidRPr="00F3107F">
        <w:t xml:space="preserve">разработано </w:t>
      </w:r>
      <w:r w:rsidRPr="00F3107F">
        <w:rPr>
          <w:bCs/>
          <w:color w:val="000000"/>
        </w:rPr>
        <w:t>в соответствии со следующими регламентирующими документами:</w:t>
      </w:r>
    </w:p>
    <w:p w:rsidR="00CE6511" w:rsidRPr="00F3107F" w:rsidRDefault="00CE6511" w:rsidP="003E4C2E">
      <w:pPr>
        <w:ind w:firstLine="709"/>
        <w:jc w:val="both"/>
        <w:rPr>
          <w:i/>
        </w:rPr>
      </w:pPr>
      <w:r w:rsidRPr="00F3107F">
        <w:rPr>
          <w:bCs/>
          <w:color w:val="000000"/>
        </w:rPr>
        <w:t xml:space="preserve">- </w:t>
      </w:r>
      <w:r w:rsidR="000D73F3" w:rsidRPr="00F3107F">
        <w:rPr>
          <w:color w:val="000000"/>
        </w:rPr>
        <w:t>Федеральным законом «Об образовании в Российской</w:t>
      </w:r>
      <w:r w:rsidRPr="00F3107F">
        <w:rPr>
          <w:color w:val="000000"/>
        </w:rPr>
        <w:t xml:space="preserve"> Федерации» </w:t>
      </w:r>
      <w:r w:rsidRPr="00F3107F">
        <w:t>(№273-ФЗ от 29.12.2012</w:t>
      </w:r>
      <w:r w:rsidR="00657DBA" w:rsidRPr="00F3107F">
        <w:t xml:space="preserve"> </w:t>
      </w:r>
      <w:r w:rsidRPr="00F3107F">
        <w:t>г);</w:t>
      </w:r>
    </w:p>
    <w:p w:rsidR="00694899" w:rsidRPr="00694899" w:rsidRDefault="00CE6511" w:rsidP="00694899">
      <w:pPr>
        <w:ind w:firstLine="709"/>
        <w:jc w:val="both"/>
        <w:rPr>
          <w:color w:val="FF0000"/>
        </w:rPr>
      </w:pPr>
      <w:r w:rsidRPr="00F3107F">
        <w:rPr>
          <w:i/>
        </w:rPr>
        <w:t>-</w:t>
      </w:r>
      <w:r w:rsidRPr="00F3107F">
        <w:t xml:space="preserve"> </w:t>
      </w:r>
      <w:r w:rsidR="00694899">
        <w:t xml:space="preserve">Приказом </w:t>
      </w:r>
      <w:proofErr w:type="spellStart"/>
      <w:r w:rsidR="00694899">
        <w:t>Минпросвещения</w:t>
      </w:r>
      <w:proofErr w:type="spellEnd"/>
      <w:r w:rsidR="00694899"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657DBA" w:rsidRPr="00F3107F" w:rsidRDefault="00657DBA" w:rsidP="003E4C2E">
      <w:pPr>
        <w:ind w:firstLine="709"/>
        <w:jc w:val="both"/>
      </w:pPr>
      <w:r w:rsidRPr="00F3107F">
        <w:t xml:space="preserve">- </w:t>
      </w:r>
      <w:r w:rsidR="00215CB7" w:rsidRPr="00F3107F">
        <w:t>Федеральны</w:t>
      </w:r>
      <w:r w:rsidRPr="00F3107F">
        <w:t>ми</w:t>
      </w:r>
      <w:r w:rsidR="00215CB7" w:rsidRPr="00F3107F">
        <w:t xml:space="preserve"> государственны</w:t>
      </w:r>
      <w:r w:rsidRPr="00F3107F">
        <w:t>ми</w:t>
      </w:r>
      <w:r w:rsidR="00215CB7" w:rsidRPr="00F3107F">
        <w:t xml:space="preserve"> образовательны</w:t>
      </w:r>
      <w:r w:rsidRPr="00F3107F">
        <w:t>ми</w:t>
      </w:r>
      <w:r w:rsidR="00215CB7" w:rsidRPr="00F3107F">
        <w:t xml:space="preserve"> стандарт</w:t>
      </w:r>
      <w:r w:rsidRPr="00F3107F">
        <w:t>ами</w:t>
      </w:r>
      <w:r w:rsidR="00215CB7" w:rsidRPr="00F3107F">
        <w:t> среднего профессионального образования (ФГОС) по реализуемым основным профессиональным образовательным программам</w:t>
      </w:r>
      <w:r w:rsidR="00ED14F1" w:rsidRPr="00F3107F">
        <w:t xml:space="preserve"> (ОПОП)</w:t>
      </w:r>
      <w:r w:rsidR="00215CB7" w:rsidRPr="00F3107F">
        <w:t xml:space="preserve"> </w:t>
      </w:r>
      <w:r w:rsidRPr="00F3107F">
        <w:t xml:space="preserve">в </w:t>
      </w:r>
      <w:r w:rsidRPr="00F3107F">
        <w:rPr>
          <w:iCs/>
        </w:rPr>
        <w:t>государственном бюджетном профессиональном образовательном учреждении «Георгиевский техникум механизации, автоматизации и управления» (</w:t>
      </w:r>
      <w:r w:rsidRPr="00F3107F">
        <w:t>ГБПОУ ГТМАУ)</w:t>
      </w:r>
      <w:r w:rsidR="00215CB7" w:rsidRPr="00F3107F">
        <w:t xml:space="preserve">; </w:t>
      </w:r>
    </w:p>
    <w:p w:rsidR="00656346" w:rsidRPr="00F3107F" w:rsidRDefault="00656346" w:rsidP="003E4C2E">
      <w:pPr>
        <w:ind w:firstLine="709"/>
        <w:jc w:val="both"/>
      </w:pPr>
      <w:r w:rsidRPr="00F3107F">
        <w:t xml:space="preserve">- Приказом </w:t>
      </w:r>
      <w:proofErr w:type="spellStart"/>
      <w:r w:rsidRPr="00F3107F">
        <w:t>Минобрнауки</w:t>
      </w:r>
      <w:proofErr w:type="spellEnd"/>
      <w:r w:rsidRPr="00F3107F">
        <w:t xml:space="preserve"> от 01.07.2013г. № 499 «Об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1A1C48" w:rsidRPr="00F3107F">
        <w:t>»</w:t>
      </w:r>
      <w:r w:rsidRPr="00F3107F">
        <w:t>;</w:t>
      </w:r>
    </w:p>
    <w:p w:rsidR="00656346" w:rsidRPr="00F3107F" w:rsidRDefault="00656346" w:rsidP="00474364">
      <w:pPr>
        <w:ind w:firstLine="709"/>
        <w:jc w:val="both"/>
      </w:pPr>
      <w:r w:rsidRPr="00F3107F">
        <w:t xml:space="preserve">- </w:t>
      </w:r>
      <w:r w:rsidR="00474364">
        <w:t>Приказ</w:t>
      </w:r>
      <w:r w:rsidR="00474364">
        <w:t>ом</w:t>
      </w:r>
      <w:r w:rsidR="00474364">
        <w:t xml:space="preserve"> </w:t>
      </w:r>
      <w:proofErr w:type="spellStart"/>
      <w:r w:rsidR="00474364">
        <w:t>Минобрнауки</w:t>
      </w:r>
      <w:proofErr w:type="spellEnd"/>
      <w:r w:rsidR="00474364">
        <w:t xml:space="preserve"> России от 24.03.2025 </w:t>
      </w:r>
      <w:r w:rsidR="00474364">
        <w:t>№</w:t>
      </w:r>
      <w:r w:rsidR="00474364">
        <w:t xml:space="preserve"> 266</w:t>
      </w:r>
      <w:r w:rsidR="00474364">
        <w:t xml:space="preserve"> «</w:t>
      </w:r>
      <w:r w:rsidR="00474364"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474364">
        <w:t xml:space="preserve">»; </w:t>
      </w:r>
    </w:p>
    <w:p w:rsidR="00657DBA" w:rsidRPr="00F3107F" w:rsidRDefault="00657DBA" w:rsidP="003E4C2E">
      <w:pPr>
        <w:ind w:firstLine="709"/>
        <w:jc w:val="both"/>
      </w:pPr>
      <w:r w:rsidRPr="00F3107F">
        <w:t>-Уставом   ГБПОУ ГТМАУ.</w:t>
      </w:r>
    </w:p>
    <w:p w:rsidR="00ED14F1" w:rsidRPr="00F3107F" w:rsidRDefault="00215CB7" w:rsidP="003E4C2E">
      <w:pPr>
        <w:ind w:firstLine="709"/>
        <w:jc w:val="both"/>
      </w:pPr>
      <w:r w:rsidRPr="00F3107F">
        <w:t> 1.2. </w:t>
      </w:r>
      <w:r w:rsidR="00ED14F1" w:rsidRPr="00F3107F">
        <w:t>Согласно ФГОС оценка</w:t>
      </w:r>
      <w:r w:rsidR="002450DF" w:rsidRPr="00F3107F">
        <w:t xml:space="preserve"> качества освоения</w:t>
      </w:r>
      <w:r w:rsidR="009742B3" w:rsidRPr="00F3107F">
        <w:t xml:space="preserve"> программы подготовки квалифицированных рабочих, служащих (далее –</w:t>
      </w:r>
      <w:r w:rsidR="002450DF" w:rsidRPr="00F3107F">
        <w:t xml:space="preserve"> ППКРС</w:t>
      </w:r>
      <w:r w:rsidR="009742B3" w:rsidRPr="00F3107F">
        <w:t>)</w:t>
      </w:r>
      <w:r w:rsidR="002450DF" w:rsidRPr="00F3107F">
        <w:t xml:space="preserve"> и </w:t>
      </w:r>
      <w:r w:rsidR="009742B3" w:rsidRPr="00F3107F">
        <w:t xml:space="preserve">программы подготовки специалистов среднего звена (далее – </w:t>
      </w:r>
      <w:r w:rsidR="002450DF" w:rsidRPr="00F3107F">
        <w:t>ППССЗ</w:t>
      </w:r>
      <w:r w:rsidR="009742B3" w:rsidRPr="00F3107F">
        <w:t>)</w:t>
      </w:r>
      <w:r w:rsidR="002450DF" w:rsidRPr="00F3107F">
        <w:t xml:space="preserve"> должна включать текущий контроль успеваемости, промежуточную и государственную итоговую аттестации</w:t>
      </w:r>
      <w:r w:rsidR="00210012" w:rsidRPr="00F3107F">
        <w:t>.</w:t>
      </w:r>
    </w:p>
    <w:p w:rsidR="00215CB7" w:rsidRPr="00F3107F" w:rsidRDefault="00ED14F1" w:rsidP="003E4C2E">
      <w:pPr>
        <w:ind w:firstLine="709"/>
        <w:jc w:val="both"/>
      </w:pPr>
      <w:r w:rsidRPr="00F3107F">
        <w:t xml:space="preserve">1.3. </w:t>
      </w:r>
      <w:r w:rsidR="00215CB7" w:rsidRPr="00F3107F">
        <w:t xml:space="preserve">Система текущего и промежуточного контроля качества обучения </w:t>
      </w:r>
      <w:r w:rsidRPr="00F3107F">
        <w:t>обучающихся</w:t>
      </w:r>
      <w:r w:rsidR="00215CB7" w:rsidRPr="00F3107F">
        <w:t xml:space="preserve"> предусматривает решение следующих задач:</w:t>
      </w:r>
    </w:p>
    <w:p w:rsidR="00215CB7" w:rsidRPr="00F3107F" w:rsidRDefault="00215CB7" w:rsidP="003E4C2E">
      <w:pPr>
        <w:ind w:firstLine="709"/>
        <w:jc w:val="both"/>
      </w:pPr>
      <w:r w:rsidRPr="00F3107F">
        <w:t>- оценка качества освоения обучающимися ППКРС</w:t>
      </w:r>
      <w:r w:rsidR="00ED14F1" w:rsidRPr="00F3107F">
        <w:t xml:space="preserve"> и ППССЗ</w:t>
      </w:r>
      <w:r w:rsidR="00656346" w:rsidRPr="00F3107F">
        <w:t xml:space="preserve"> и дополнительной профессиональной программы (далее – ДПП)</w:t>
      </w:r>
      <w:r w:rsidRPr="00F3107F">
        <w:t>;</w:t>
      </w:r>
    </w:p>
    <w:p w:rsidR="00215CB7" w:rsidRPr="00F3107F" w:rsidRDefault="00215CB7" w:rsidP="003E4C2E">
      <w:pPr>
        <w:ind w:firstLine="709"/>
        <w:jc w:val="both"/>
      </w:pPr>
      <w:r w:rsidRPr="00F3107F">
        <w:t xml:space="preserve">- аттестация обучающихся на соответствие их персональных достижений поэтапным требованиям соответствующей </w:t>
      </w:r>
      <w:r w:rsidR="00ED14F1" w:rsidRPr="00F3107F">
        <w:t>ППКРС и ППССЗ</w:t>
      </w:r>
      <w:r w:rsidR="00656346" w:rsidRPr="00F3107F">
        <w:t xml:space="preserve"> и ДПП</w:t>
      </w:r>
      <w:r w:rsidRPr="00F3107F">
        <w:t>;</w:t>
      </w:r>
    </w:p>
    <w:p w:rsidR="00215CB7" w:rsidRPr="00F3107F" w:rsidRDefault="00215CB7" w:rsidP="003E4C2E">
      <w:pPr>
        <w:ind w:firstLine="709"/>
        <w:jc w:val="both"/>
      </w:pPr>
      <w:r w:rsidRPr="00F3107F">
        <w:t xml:space="preserve">- использование </w:t>
      </w:r>
      <w:r w:rsidR="00B169AE" w:rsidRPr="00F3107F">
        <w:t xml:space="preserve">фондов </w:t>
      </w:r>
      <w:r w:rsidRPr="00F3107F">
        <w:t xml:space="preserve">оценочных </w:t>
      </w:r>
      <w:r w:rsidR="00B169AE" w:rsidRPr="00F3107F">
        <w:t>средств, позволяющих оценить умения, знания, практический опыт и освоенные компетенции</w:t>
      </w:r>
      <w:r w:rsidRPr="00F3107F">
        <w:t>;</w:t>
      </w:r>
    </w:p>
    <w:p w:rsidR="00215CB7" w:rsidRPr="00F3107F" w:rsidRDefault="00215CB7" w:rsidP="003E4C2E">
      <w:pPr>
        <w:ind w:firstLine="709"/>
        <w:jc w:val="both"/>
      </w:pPr>
      <w:r w:rsidRPr="00F3107F">
        <w:t xml:space="preserve">- организация самостоятельной работы </w:t>
      </w:r>
      <w:r w:rsidR="00B169AE" w:rsidRPr="00F3107F">
        <w:t>обучающихся</w:t>
      </w:r>
      <w:r w:rsidRPr="00F3107F">
        <w:t xml:space="preserve"> с учетом их индивидуальных способностей;</w:t>
      </w:r>
    </w:p>
    <w:p w:rsidR="00215CB7" w:rsidRPr="00F3107F" w:rsidRDefault="00215CB7" w:rsidP="003E4C2E">
      <w:pPr>
        <w:ind w:firstLine="709"/>
        <w:jc w:val="both"/>
      </w:pPr>
      <w:r w:rsidRPr="00F3107F">
        <w:t xml:space="preserve">- поддержание постоянной обратной связи и принятие оптимальных решений в управлении качеством обучения </w:t>
      </w:r>
      <w:r w:rsidR="00B169AE" w:rsidRPr="00F3107F">
        <w:t>обучающихся</w:t>
      </w:r>
      <w:r w:rsidRPr="00F3107F">
        <w:t xml:space="preserve"> на уровне преподавателя, предметной цикловой комиссии, отделения и </w:t>
      </w:r>
      <w:r w:rsidR="00B169AE" w:rsidRPr="00F3107F">
        <w:t>техникума.</w:t>
      </w:r>
    </w:p>
    <w:p w:rsidR="00215CB7" w:rsidRPr="00F3107F" w:rsidRDefault="00215CB7" w:rsidP="003E4C2E">
      <w:pPr>
        <w:ind w:firstLine="709"/>
        <w:jc w:val="both"/>
      </w:pPr>
      <w:r w:rsidRPr="00F3107F">
        <w:t>1.4. Текущий контроль знаний и промежуточная аттестация является основным механизмом оценки качества подготовки обучающихся (согласно требованиям ФГОС).</w:t>
      </w:r>
    </w:p>
    <w:p w:rsidR="00215CB7" w:rsidRPr="00F3107F" w:rsidRDefault="00215CB7" w:rsidP="003E4C2E">
      <w:pPr>
        <w:ind w:firstLine="709"/>
        <w:jc w:val="both"/>
      </w:pPr>
      <w:r w:rsidRPr="00F3107F">
        <w:t>1.</w:t>
      </w:r>
      <w:r w:rsidR="009742B3" w:rsidRPr="00F3107F">
        <w:t>5</w:t>
      </w:r>
      <w:r w:rsidRPr="00F3107F">
        <w:t xml:space="preserve">. Промежуточная аттестация обучающихся проводится по учебным дисциплинам, профессиональным модулям в сроки, предусмотренные учебными планами </w:t>
      </w:r>
      <w:r w:rsidR="00647F07" w:rsidRPr="00F3107F">
        <w:t xml:space="preserve">техникума </w:t>
      </w:r>
      <w:r w:rsidRPr="00F3107F">
        <w:t>и календарными графиками.</w:t>
      </w:r>
    </w:p>
    <w:p w:rsidR="00215CB7" w:rsidRPr="00F3107F" w:rsidRDefault="00215CB7" w:rsidP="003E4C2E">
      <w:pPr>
        <w:ind w:firstLine="709"/>
        <w:jc w:val="both"/>
      </w:pPr>
      <w:r w:rsidRPr="00F3107F">
        <w:t>1.</w:t>
      </w:r>
      <w:r w:rsidR="009742B3" w:rsidRPr="00F3107F">
        <w:t>6</w:t>
      </w:r>
      <w:r w:rsidRPr="00F3107F">
        <w:t xml:space="preserve">. Конкретные формы и процедуры текущего контроля знаний, промежуточной аттестации по каждой учебной дисциплине и профессиональному модулю разрабатываются </w:t>
      </w:r>
      <w:r w:rsidRPr="00F3107F">
        <w:lastRenderedPageBreak/>
        <w:t>образовательным учреждением самостоятельно и доводятся до сведения обучающихся в течение первых двух месяцев обучения.</w:t>
      </w:r>
    </w:p>
    <w:p w:rsidR="00047DDF" w:rsidRPr="00F3107F" w:rsidRDefault="00047DDF" w:rsidP="000F0E64">
      <w:pPr>
        <w:ind w:firstLine="708"/>
        <w:jc w:val="both"/>
      </w:pPr>
      <w:r w:rsidRPr="00F3107F">
        <w:t>1.7. Конкретные формы и процедуры текущего контроля знаний, промежуточной аттестации и итоговой аттестации по дополнительным профессиональным программам разрабатываются в каждой программе самостоятельно и доводятся до сведения обучающихся в первые дни обучения по ДПП.</w:t>
      </w:r>
    </w:p>
    <w:p w:rsidR="00E62E48" w:rsidRDefault="00E62E48" w:rsidP="00E62E48">
      <w:pPr>
        <w:ind w:firstLine="709"/>
        <w:jc w:val="both"/>
      </w:pPr>
      <w:r w:rsidRPr="00F3107F"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компоненты.</w:t>
      </w:r>
    </w:p>
    <w:p w:rsidR="00B31ADD" w:rsidRDefault="00B31ADD" w:rsidP="00B31ADD">
      <w:pPr>
        <w:ind w:firstLine="709"/>
        <w:jc w:val="both"/>
      </w:pPr>
      <w:r>
        <w:t xml:space="preserve">1.8 </w:t>
      </w:r>
      <w:r w:rsidR="00880DB9" w:rsidRPr="00880DB9">
        <w:t>Текущий контроль знаний и промежуточная аттестация</w:t>
      </w:r>
      <w:r w:rsidR="00880DB9">
        <w:t xml:space="preserve"> (далее – сессия)</w:t>
      </w:r>
      <w:r w:rsidRPr="00B31ADD">
        <w:t xml:space="preserve"> для обучающихся предполагает возможность сдачи экзаменов и зачетов в сроки, отличные от установленных для основной группы студентов</w:t>
      </w:r>
      <w:r w:rsidR="00135731">
        <w:t xml:space="preserve"> в порядке, установленном локальными актами ГБПОУ ГТМАУ</w:t>
      </w:r>
      <w:r w:rsidRPr="00B31ADD">
        <w:t>.</w:t>
      </w:r>
    </w:p>
    <w:p w:rsidR="00B31ADD" w:rsidRPr="00B31ADD" w:rsidRDefault="00B31ADD" w:rsidP="00B31ADD">
      <w:pPr>
        <w:ind w:firstLine="709"/>
        <w:jc w:val="both"/>
      </w:pPr>
      <w:r w:rsidRPr="00B31ADD">
        <w:t xml:space="preserve">Для </w:t>
      </w:r>
      <w:r>
        <w:t xml:space="preserve">сдачи сессии </w:t>
      </w:r>
      <w:r w:rsidRPr="00B31ADD">
        <w:t>в сроки, отличные от установленных для основной группы студентов обуч</w:t>
      </w:r>
      <w:r>
        <w:t xml:space="preserve">ающемуся </w:t>
      </w:r>
      <w:r w:rsidRPr="00B31ADD">
        <w:t>необходимо подать заявление в учебн</w:t>
      </w:r>
      <w:r>
        <w:t>ую часть</w:t>
      </w:r>
      <w:r w:rsidRPr="00B31ADD">
        <w:t>, приложив подтверждающие</w:t>
      </w:r>
      <w:r>
        <w:t xml:space="preserve"> документы. </w:t>
      </w:r>
    </w:p>
    <w:p w:rsidR="00647F07" w:rsidRPr="00F3107F" w:rsidRDefault="00215CB7" w:rsidP="003E4C2E">
      <w:pPr>
        <w:spacing w:before="120" w:after="120"/>
        <w:ind w:firstLine="709"/>
        <w:jc w:val="center"/>
        <w:rPr>
          <w:b/>
          <w:bCs/>
        </w:rPr>
      </w:pPr>
      <w:r w:rsidRPr="00F3107F">
        <w:rPr>
          <w:b/>
          <w:bCs/>
        </w:rPr>
        <w:t xml:space="preserve">2. </w:t>
      </w:r>
      <w:r w:rsidR="00647F07" w:rsidRPr="00F3107F">
        <w:rPr>
          <w:b/>
          <w:bCs/>
        </w:rPr>
        <w:t>Текущий контроль успеваемости</w:t>
      </w:r>
    </w:p>
    <w:p w:rsidR="005B48E9" w:rsidRPr="00F3107F" w:rsidRDefault="005B48E9" w:rsidP="003E4C2E">
      <w:pPr>
        <w:ind w:firstLine="709"/>
        <w:jc w:val="both"/>
      </w:pPr>
      <w:r w:rsidRPr="00F3107F">
        <w:t xml:space="preserve">2.1. Для организации текущего контроля создаются фонды оценочных средств, включающие в себя: </w:t>
      </w:r>
      <w:r w:rsidR="001363CC" w:rsidRPr="00F3107F">
        <w:t>комплект оценочных средств (</w:t>
      </w:r>
      <w:r w:rsidRPr="00F3107F">
        <w:t>КОС</w:t>
      </w:r>
      <w:r w:rsidR="001363CC" w:rsidRPr="00F3107F">
        <w:t>)</w:t>
      </w:r>
      <w:r w:rsidRPr="00F3107F">
        <w:t xml:space="preserve"> для текущего, методические рекомендации (указания) к проведению практических (лабораторных) работ по дисциплине, методические рекомендации по организации и проведению внеаудиторной самостоятельной работы обучающихся. </w:t>
      </w:r>
    </w:p>
    <w:p w:rsidR="005B48E9" w:rsidRPr="00F3107F" w:rsidRDefault="005B48E9" w:rsidP="003E4C2E">
      <w:pPr>
        <w:ind w:firstLine="709"/>
        <w:jc w:val="both"/>
      </w:pPr>
      <w:r w:rsidRPr="00F3107F">
        <w:t xml:space="preserve">Текущий контроль знаний обучающихся в техникуме позволяет оценить качество их подготовки по отдельным дисциплинам и междисциплинарным курсам профессиональных модулей, стимулировать систематическую подготовку обучающихся к занятиям, корректировать процесс обучения с учетом полученной информации. Текущий контроль успеваемости проводится на аудиторных занятиях. </w:t>
      </w:r>
    </w:p>
    <w:p w:rsidR="005B48E9" w:rsidRPr="00F3107F" w:rsidRDefault="005B48E9" w:rsidP="003E4C2E">
      <w:pPr>
        <w:ind w:firstLine="709"/>
        <w:jc w:val="both"/>
      </w:pPr>
      <w:r w:rsidRPr="00F3107F">
        <w:t xml:space="preserve">2.2. Текущий контроль организуется преподавателем и проводится в формах: устный опрос, </w:t>
      </w:r>
      <w:r w:rsidR="000F25AC" w:rsidRPr="00F3107F">
        <w:t xml:space="preserve">контрольная </w:t>
      </w:r>
      <w:r w:rsidRPr="00F3107F">
        <w:t>работа</w:t>
      </w:r>
      <w:r w:rsidR="000F25AC" w:rsidRPr="00F3107F">
        <w:t>,</w:t>
      </w:r>
      <w:r w:rsidR="00EA16E1" w:rsidRPr="00F3107F">
        <w:t xml:space="preserve"> </w:t>
      </w:r>
      <w:r w:rsidR="00C4347F" w:rsidRPr="00F3107F">
        <w:t xml:space="preserve">административная контрольная работа, </w:t>
      </w:r>
      <w:r w:rsidR="00CA4758" w:rsidRPr="00F3107F">
        <w:t>тестирование</w:t>
      </w:r>
      <w:r w:rsidRPr="00F3107F">
        <w:t>, практическ</w:t>
      </w:r>
      <w:r w:rsidR="00CA4758" w:rsidRPr="00F3107F">
        <w:t>ая</w:t>
      </w:r>
      <w:r w:rsidRPr="00F3107F">
        <w:t xml:space="preserve"> работ</w:t>
      </w:r>
      <w:r w:rsidR="00CA4758" w:rsidRPr="00F3107F">
        <w:t>а</w:t>
      </w:r>
      <w:r w:rsidR="0026433A" w:rsidRPr="00F3107F">
        <w:t xml:space="preserve"> (занятие)</w:t>
      </w:r>
      <w:r w:rsidRPr="00F3107F">
        <w:t>, лабораторн</w:t>
      </w:r>
      <w:r w:rsidR="00CA4758" w:rsidRPr="00F3107F">
        <w:t>ая</w:t>
      </w:r>
      <w:r w:rsidRPr="00F3107F">
        <w:t xml:space="preserve"> работ</w:t>
      </w:r>
      <w:r w:rsidR="00CA4758" w:rsidRPr="00F3107F">
        <w:t>а</w:t>
      </w:r>
      <w:r w:rsidRPr="00F3107F">
        <w:t xml:space="preserve">, защита проектов. </w:t>
      </w:r>
    </w:p>
    <w:p w:rsidR="000F25AC" w:rsidRPr="00F3107F" w:rsidRDefault="000F25AC" w:rsidP="003E4C2E">
      <w:pPr>
        <w:ind w:firstLine="709"/>
        <w:jc w:val="both"/>
      </w:pPr>
      <w:r w:rsidRPr="00F3107F">
        <w:t>Устный опрос на занятии позволяет выяснить объем знаний обучающегося по определенной теме, разделу, проблеме.</w:t>
      </w:r>
    </w:p>
    <w:p w:rsidR="000F25AC" w:rsidRPr="00F3107F" w:rsidRDefault="000F25AC" w:rsidP="003E4C2E">
      <w:pPr>
        <w:ind w:firstLine="709"/>
        <w:jc w:val="both"/>
      </w:pPr>
      <w:r w:rsidRPr="00F3107F">
        <w:t xml:space="preserve">Контрольные работы должны проводиться по тем дисциплинам, которые в основном предполагают решение практических задач, или по основным разделам, необходимым для освоения дисциплины и для будущей профессиональной деятельности и должны быть отражены в планирующей документации преподавателя. Контрольная работа является дифференцированной, т.е. оценивается по пятибалльной шкале. </w:t>
      </w:r>
    </w:p>
    <w:p w:rsidR="00FD4DDC" w:rsidRPr="00F3107F" w:rsidRDefault="00FD4DDC" w:rsidP="003E4C2E">
      <w:pPr>
        <w:ind w:firstLine="709"/>
        <w:jc w:val="both"/>
      </w:pPr>
      <w:r w:rsidRPr="00F3107F">
        <w:t xml:space="preserve">Административные контрольные работы проводятся по общеобразовательным и общепрофессиональным дисциплинам, междисциплинарным курсам. Административная контрольная работа 1-2 раза в учебный год на основании приказа директора техникума. </w:t>
      </w:r>
    </w:p>
    <w:p w:rsidR="00F4671D" w:rsidRPr="00F3107F" w:rsidRDefault="000F25AC" w:rsidP="003E4C2E">
      <w:pPr>
        <w:ind w:firstLine="709"/>
        <w:jc w:val="both"/>
      </w:pPr>
      <w:r w:rsidRPr="00F3107F">
        <w:t xml:space="preserve">Тестирование направлено на проверку </w:t>
      </w:r>
      <w:r w:rsidR="00065D80" w:rsidRPr="00F3107F">
        <w:t xml:space="preserve">конкретных знаний </w:t>
      </w:r>
      <w:r w:rsidRPr="00F3107F">
        <w:t xml:space="preserve">в области </w:t>
      </w:r>
      <w:r w:rsidR="00065D80" w:rsidRPr="00F3107F">
        <w:t>общеобразовательны</w:t>
      </w:r>
      <w:r w:rsidR="003A7DA1" w:rsidRPr="00F3107F">
        <w:t>х</w:t>
      </w:r>
      <w:r w:rsidRPr="00F3107F">
        <w:t xml:space="preserve"> </w:t>
      </w:r>
      <w:r w:rsidR="00065D80" w:rsidRPr="00F3107F">
        <w:t xml:space="preserve">и общепрофессиональных </w:t>
      </w:r>
      <w:r w:rsidRPr="00F3107F">
        <w:t>дисциплин</w:t>
      </w:r>
      <w:r w:rsidR="00452F13" w:rsidRPr="00F3107F">
        <w:t>, междисциплинарных курсов</w:t>
      </w:r>
      <w:r w:rsidRPr="00F3107F">
        <w:t xml:space="preserve">.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 </w:t>
      </w:r>
    </w:p>
    <w:p w:rsidR="000F25AC" w:rsidRPr="00F3107F" w:rsidRDefault="000F25AC" w:rsidP="003E4C2E">
      <w:pPr>
        <w:ind w:firstLine="709"/>
        <w:jc w:val="both"/>
      </w:pPr>
      <w:r w:rsidRPr="00F3107F">
        <w:t>Практические и лабораторн</w:t>
      </w:r>
      <w:r w:rsidR="0026433A" w:rsidRPr="00F3107F">
        <w:t>ые</w:t>
      </w:r>
      <w:r w:rsidRPr="00F3107F">
        <w:t xml:space="preserve"> </w:t>
      </w:r>
      <w:r w:rsidR="0026433A" w:rsidRPr="00F3107F">
        <w:t>работы (</w:t>
      </w:r>
      <w:r w:rsidRPr="00F3107F">
        <w:t>занятия</w:t>
      </w:r>
      <w:r w:rsidR="0026433A" w:rsidRPr="00F3107F">
        <w:t xml:space="preserve">) </w:t>
      </w:r>
      <w:r w:rsidRPr="00F3107F">
        <w:t xml:space="preserve">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На лабораторно-практических занятиях предусматривается деление группы на подгруппы. </w:t>
      </w:r>
    </w:p>
    <w:p w:rsidR="001834B6" w:rsidRPr="00F3107F" w:rsidRDefault="001834B6" w:rsidP="003E4C2E">
      <w:pPr>
        <w:ind w:firstLine="709"/>
        <w:jc w:val="both"/>
      </w:pPr>
      <w:r w:rsidRPr="00F3107F">
        <w:lastRenderedPageBreak/>
        <w:t xml:space="preserve">На защите проектов осуществляется защита представленных рефератов, докладов, проектов, творческих работ обучающихся. </w:t>
      </w:r>
    </w:p>
    <w:p w:rsidR="005B48E9" w:rsidRPr="00F3107F" w:rsidRDefault="005B48E9" w:rsidP="003E4C2E">
      <w:pPr>
        <w:ind w:firstLine="709"/>
        <w:jc w:val="both"/>
      </w:pPr>
      <w:r w:rsidRPr="00F3107F">
        <w:t>2.3. Уровень подготовки обучающихся определяется оценками: 5</w:t>
      </w:r>
      <w:r w:rsidR="0026433A" w:rsidRPr="00F3107F">
        <w:t xml:space="preserve"> </w:t>
      </w:r>
      <w:r w:rsidRPr="00F3107F">
        <w:t xml:space="preserve">(отлично), 4 (хорошо), 3 (удовлетворительно), 2 (неудовлетворительно), «зачтено», «не зачтено». Результаты текущего контроля фиксируются в учебном журнале и учитываются при проведении промежуточной аттестации. </w:t>
      </w:r>
      <w:r w:rsidR="001D4274" w:rsidRPr="00F3107F">
        <w:t xml:space="preserve">Для оценки результатов освоения ОПОП рекомендуется использовать накопительные, в </w:t>
      </w:r>
      <w:proofErr w:type="spellStart"/>
      <w:r w:rsidR="001D4274" w:rsidRPr="00F3107F">
        <w:t>т.ч</w:t>
      </w:r>
      <w:proofErr w:type="spellEnd"/>
      <w:r w:rsidR="001D4274" w:rsidRPr="00F3107F">
        <w:t>. рейтинговые системы оценивания.</w:t>
      </w:r>
    </w:p>
    <w:p w:rsidR="00173721" w:rsidRPr="00F3107F" w:rsidRDefault="005A57D2" w:rsidP="003E4C2E">
      <w:pPr>
        <w:ind w:firstLine="709"/>
        <w:jc w:val="both"/>
      </w:pPr>
      <w:r w:rsidRPr="00F3107F">
        <w:t xml:space="preserve">Целью накопительные (рейтинговой) системы оценки успеваемости обучающихся является комплексная оценка качества учебной работы </w:t>
      </w:r>
      <w:r w:rsidR="00EE0E6E" w:rsidRPr="00F3107F">
        <w:t>обучающихся</w:t>
      </w:r>
      <w:r w:rsidRPr="00F3107F">
        <w:t xml:space="preserve"> при освоении ими основных образовательных программ среднего профессионального образования. Оценка качества работы в </w:t>
      </w:r>
      <w:r w:rsidR="00EE0E6E" w:rsidRPr="00F3107F">
        <w:t>накопительной (</w:t>
      </w:r>
      <w:r w:rsidRPr="00F3107F">
        <w:t>рейтинговой</w:t>
      </w:r>
      <w:r w:rsidR="00EE0E6E" w:rsidRPr="00F3107F">
        <w:t>)</w:t>
      </w:r>
      <w:r w:rsidRPr="00F3107F">
        <w:t xml:space="preserve"> системе является кумулятивной (накопительной) и используется для структурирования системной работы </w:t>
      </w:r>
      <w:r w:rsidR="00173721" w:rsidRPr="00F3107F">
        <w:t>обучающихся</w:t>
      </w:r>
      <w:r w:rsidRPr="00F3107F">
        <w:t xml:space="preserve"> в течение всего периода обучения, повышения эффективности управления образовательным процессом, решения вопросов назначения государственн</w:t>
      </w:r>
      <w:r w:rsidR="00BB7A4D" w:rsidRPr="00F3107F">
        <w:t>ой</w:t>
      </w:r>
      <w:r w:rsidRPr="00F3107F">
        <w:t xml:space="preserve"> академическ</w:t>
      </w:r>
      <w:r w:rsidR="00BB7A4D" w:rsidRPr="00F3107F">
        <w:t xml:space="preserve">ой </w:t>
      </w:r>
      <w:r w:rsidRPr="00F3107F">
        <w:t>стипенди</w:t>
      </w:r>
      <w:r w:rsidR="00BB7A4D" w:rsidRPr="00F3107F">
        <w:t>и</w:t>
      </w:r>
      <w:r w:rsidRPr="00F3107F">
        <w:t xml:space="preserve">, определения места, которое занимает каждый конкретный </w:t>
      </w:r>
      <w:r w:rsidR="00173721" w:rsidRPr="00F3107F">
        <w:t>обучающийся</w:t>
      </w:r>
      <w:r w:rsidRPr="00F3107F">
        <w:t xml:space="preserve"> в группе, на курсе, в колледже. </w:t>
      </w:r>
    </w:p>
    <w:p w:rsidR="001D4274" w:rsidRPr="00F3107F" w:rsidRDefault="005A57D2" w:rsidP="003E4C2E">
      <w:pPr>
        <w:ind w:firstLine="709"/>
        <w:jc w:val="both"/>
      </w:pPr>
      <w:r w:rsidRPr="00F3107F">
        <w:t xml:space="preserve">Главные задачи </w:t>
      </w:r>
      <w:r w:rsidR="00FF448E" w:rsidRPr="00F3107F">
        <w:t>накопительной (</w:t>
      </w:r>
      <w:r w:rsidRPr="00F3107F">
        <w:t>рейтинговой</w:t>
      </w:r>
      <w:r w:rsidR="00FF448E" w:rsidRPr="00F3107F">
        <w:t>)</w:t>
      </w:r>
      <w:r w:rsidRPr="00F3107F">
        <w:t xml:space="preserve"> системы заключаются в повышении мотивации </w:t>
      </w:r>
      <w:r w:rsidR="00FF448E" w:rsidRPr="00F3107F">
        <w:t>обучающихся</w:t>
      </w:r>
      <w:r w:rsidRPr="00F3107F">
        <w:t xml:space="preserve"> освоению основных образовательных программ путем более высокой дифференциации оценки их учебной работы, а также в повышении уровня организации образовательного процесса в </w:t>
      </w:r>
      <w:r w:rsidR="00FF448E" w:rsidRPr="00F3107F">
        <w:t>техникуме</w:t>
      </w:r>
      <w:r w:rsidRPr="00F3107F">
        <w:t xml:space="preserve">. </w:t>
      </w:r>
      <w:r w:rsidR="00643C54" w:rsidRPr="00F3107F">
        <w:t>При накопительной (</w:t>
      </w:r>
      <w:r w:rsidRPr="00F3107F">
        <w:t>рейтинговой</w:t>
      </w:r>
      <w:r w:rsidR="00643C54" w:rsidRPr="00F3107F">
        <w:t>)</w:t>
      </w:r>
      <w:r w:rsidRPr="00F3107F">
        <w:t xml:space="preserve"> системе оценки успеваемости</w:t>
      </w:r>
      <w:r w:rsidR="00FF448E" w:rsidRPr="00F3107F">
        <w:t>,</w:t>
      </w:r>
      <w:r w:rsidRPr="00F3107F">
        <w:t xml:space="preserve"> все знания, умения и навыки, приобретаемые </w:t>
      </w:r>
      <w:r w:rsidR="00643C54" w:rsidRPr="00F3107F">
        <w:t>обучающимися</w:t>
      </w:r>
      <w:r w:rsidRPr="00F3107F">
        <w:t xml:space="preserve"> в результате изучения дисциплины или ее части (модуля), оцениваются в </w:t>
      </w:r>
      <w:r w:rsidR="00643C54" w:rsidRPr="00F3107F">
        <w:t>оценках (</w:t>
      </w:r>
      <w:r w:rsidRPr="00F3107F">
        <w:t>баллах</w:t>
      </w:r>
      <w:r w:rsidR="00643C54" w:rsidRPr="00F3107F">
        <w:t>)</w:t>
      </w:r>
      <w:r w:rsidRPr="00F3107F">
        <w:t xml:space="preserve">. </w:t>
      </w:r>
      <w:r w:rsidR="00643C54" w:rsidRPr="00F3107F">
        <w:t>Оценки (б</w:t>
      </w:r>
      <w:r w:rsidRPr="00F3107F">
        <w:t>аллы</w:t>
      </w:r>
      <w:r w:rsidR="00643C54" w:rsidRPr="00F3107F">
        <w:t>)</w:t>
      </w:r>
      <w:r w:rsidRPr="00F3107F">
        <w:t xml:space="preserve"> набираются в течение всего периода обучения по дисциплине</w:t>
      </w:r>
      <w:r w:rsidR="0069386E" w:rsidRPr="00F3107F">
        <w:t>, междисциплинарному курсу</w:t>
      </w:r>
      <w:r w:rsidR="008859E7" w:rsidRPr="00F3107F">
        <w:t>.</w:t>
      </w:r>
      <w:r w:rsidRPr="00F3107F">
        <w:t xml:space="preserve"> </w:t>
      </w:r>
      <w:r w:rsidR="0069386E" w:rsidRPr="00F3107F">
        <w:t>На основании накопленных оценок (баллов) ставится итоговая оценка за семестр, которая</w:t>
      </w:r>
      <w:r w:rsidRPr="00F3107F">
        <w:t xml:space="preserve"> фиксируются </w:t>
      </w:r>
      <w:r w:rsidR="0069386E" w:rsidRPr="00F3107F">
        <w:t>в журнале учебных занятий и</w:t>
      </w:r>
      <w:r w:rsidRPr="00F3107F">
        <w:t xml:space="preserve"> в ведомост</w:t>
      </w:r>
      <w:r w:rsidR="0069386E" w:rsidRPr="00F3107F">
        <w:t>и</w:t>
      </w:r>
      <w:r w:rsidRPr="00F3107F">
        <w:t xml:space="preserve"> </w:t>
      </w:r>
      <w:r w:rsidR="00643C54" w:rsidRPr="00F3107F">
        <w:t>успеваемости за семестр</w:t>
      </w:r>
      <w:r w:rsidRPr="00F3107F">
        <w:t xml:space="preserve">. </w:t>
      </w:r>
    </w:p>
    <w:p w:rsidR="00054B10" w:rsidRPr="00F3107F" w:rsidRDefault="00920039" w:rsidP="003E4C2E">
      <w:pPr>
        <w:ind w:firstLine="709"/>
        <w:jc w:val="both"/>
      </w:pPr>
      <w:r w:rsidRPr="00F3107F">
        <w:t>2.</w:t>
      </w:r>
      <w:r w:rsidR="000F0E64" w:rsidRPr="00F3107F">
        <w:t>4</w:t>
      </w:r>
      <w:r w:rsidR="005B48E9" w:rsidRPr="00F3107F">
        <w:t>.</w:t>
      </w:r>
      <w:r w:rsidR="00054B10" w:rsidRPr="00F3107F">
        <w:t xml:space="preserve"> </w:t>
      </w:r>
      <w:r w:rsidR="005B48E9" w:rsidRPr="00F3107F">
        <w:t xml:space="preserve">При наличии оценки «отлично» на всех этапах текущего контроля по дисциплине или междисциплинарному курсу по решению преподавателя и по согласованию с </w:t>
      </w:r>
      <w:r w:rsidR="00054B10" w:rsidRPr="00F3107F">
        <w:t>администрацией техникума</w:t>
      </w:r>
      <w:r w:rsidR="005B48E9" w:rsidRPr="00F3107F">
        <w:t xml:space="preserve"> обучающийся может быть освобожден от промежуточной аттестации с выставлением оценки «отлично». </w:t>
      </w:r>
    </w:p>
    <w:p w:rsidR="005B48E9" w:rsidRPr="00F3107F" w:rsidRDefault="005B48E9" w:rsidP="003E4C2E">
      <w:pPr>
        <w:ind w:firstLine="709"/>
        <w:jc w:val="both"/>
      </w:pPr>
      <w:r w:rsidRPr="00F3107F">
        <w:t>2.</w:t>
      </w:r>
      <w:r w:rsidR="000F0E64" w:rsidRPr="00F3107F">
        <w:t>5</w:t>
      </w:r>
      <w:r w:rsidRPr="00F3107F">
        <w:t>.</w:t>
      </w:r>
      <w:r w:rsidR="00054B10" w:rsidRPr="00F3107F">
        <w:t xml:space="preserve"> </w:t>
      </w:r>
      <w:r w:rsidRPr="00F3107F">
        <w:t xml:space="preserve">Контроль за своевременностью выставления оценок и их объективностью осуществляет администрация </w:t>
      </w:r>
      <w:r w:rsidR="00054B10" w:rsidRPr="00F3107F">
        <w:t>техникума</w:t>
      </w:r>
      <w:r w:rsidRPr="00F3107F">
        <w:t>.</w:t>
      </w:r>
    </w:p>
    <w:p w:rsidR="00215CB7" w:rsidRPr="00F3107F" w:rsidRDefault="00215CB7" w:rsidP="003E4C2E">
      <w:pPr>
        <w:ind w:firstLine="709"/>
        <w:jc w:val="both"/>
      </w:pPr>
      <w:r w:rsidRPr="00F3107F">
        <w:t> </w:t>
      </w:r>
    </w:p>
    <w:p w:rsidR="00407DD8" w:rsidRPr="00F3107F" w:rsidRDefault="00215CB7" w:rsidP="00047DDF">
      <w:pPr>
        <w:ind w:firstLine="709"/>
        <w:jc w:val="center"/>
        <w:rPr>
          <w:b/>
        </w:rPr>
      </w:pPr>
      <w:r w:rsidRPr="00F3107F">
        <w:rPr>
          <w:b/>
          <w:bCs/>
        </w:rPr>
        <w:t xml:space="preserve">3. </w:t>
      </w:r>
      <w:r w:rsidR="00047DDF" w:rsidRPr="00F3107F">
        <w:rPr>
          <w:b/>
        </w:rPr>
        <w:t>Особенности проведения текущей, промежуточной и итоговой аттестации обучающихся по дополнительным профессиональным программам.</w:t>
      </w:r>
    </w:p>
    <w:p w:rsidR="00047DDF" w:rsidRPr="00F3107F" w:rsidRDefault="00047DDF" w:rsidP="00047DDF">
      <w:pPr>
        <w:ind w:firstLine="709"/>
        <w:jc w:val="center"/>
        <w:rPr>
          <w:bCs/>
        </w:rPr>
      </w:pPr>
    </w:p>
    <w:p w:rsidR="00047DDF" w:rsidRPr="00F3107F" w:rsidRDefault="00407DD8" w:rsidP="00047DDF">
      <w:pPr>
        <w:ind w:firstLine="709"/>
        <w:jc w:val="both"/>
      </w:pPr>
      <w:r w:rsidRPr="00F3107F">
        <w:t>3.1.</w:t>
      </w:r>
      <w:r w:rsidR="00C02715" w:rsidRPr="00F3107F">
        <w:t xml:space="preserve"> </w:t>
      </w:r>
      <w:r w:rsidR="00047DDF" w:rsidRPr="00F3107F">
        <w:t>Текущая аттестация по ДПП проводится на усмотрение преподавателя в течение всего периода обучения; порядок, форму и периодичность проведения определяет преподаватель самостоятельно. Результаты фиксируются в журнале учебных занятий.</w:t>
      </w:r>
    </w:p>
    <w:p w:rsidR="00047DDF" w:rsidRPr="00F3107F" w:rsidRDefault="000F0E64" w:rsidP="00047DDF">
      <w:pPr>
        <w:ind w:firstLine="709"/>
        <w:jc w:val="both"/>
      </w:pPr>
      <w:r w:rsidRPr="00F3107F">
        <w:t>3</w:t>
      </w:r>
      <w:r w:rsidR="00047DDF" w:rsidRPr="00F3107F">
        <w:t>.2</w:t>
      </w:r>
      <w:r w:rsidRPr="00F3107F">
        <w:t>.</w:t>
      </w:r>
      <w:r w:rsidR="00047DDF" w:rsidRPr="00F3107F">
        <w:t xml:space="preserve"> В дополнительных профессиональных программах повышения квалификации, профессиональной переподготовки, а также профессионального обучения промежуточная аттестация проводится в соответствии с учебными программами (учебными планами).</w:t>
      </w:r>
    </w:p>
    <w:p w:rsidR="00047DDF" w:rsidRPr="00F3107F" w:rsidRDefault="00047DDF" w:rsidP="00047DDF">
      <w:pPr>
        <w:ind w:firstLine="709"/>
        <w:jc w:val="both"/>
      </w:pPr>
      <w:r w:rsidRPr="00F3107F">
        <w:t xml:space="preserve">Промежуточная аттестация предусматривает проверку знаний после завершения значимого модуля (раздела, дисциплины) программы и может проводиться в форме зачета, тестирования, контрольной работы, мониторинга результатов выполнения заданий на занятиях, «веерного» экспресс-опроса на семинарских и практических занятиях, письменных работ и т.д. </w:t>
      </w:r>
    </w:p>
    <w:p w:rsidR="00047DDF" w:rsidRPr="00F3107F" w:rsidRDefault="00047DDF" w:rsidP="00047DDF">
      <w:pPr>
        <w:ind w:firstLine="709"/>
        <w:jc w:val="both"/>
      </w:pPr>
      <w:r w:rsidRPr="00F3107F">
        <w:t>Промежуточная аттестация подтверждается оценками: «отлично», «хорошо», «удовлетворительно», «неудовлетворительно», «зачтено».</w:t>
      </w:r>
    </w:p>
    <w:p w:rsidR="00047DDF" w:rsidRPr="00F3107F" w:rsidRDefault="00047DDF" w:rsidP="00047DDF">
      <w:pPr>
        <w:ind w:firstLine="709"/>
        <w:jc w:val="both"/>
      </w:pPr>
      <w:r w:rsidRPr="00F3107F">
        <w:t xml:space="preserve">Формы, порядок промежуточной аттестации определяется дополнительной профессиональной программой или программой профессионального обучения. Если в программе не прописаны форма, порядок и содержание промежуточной аттестации, то </w:t>
      </w:r>
      <w:r w:rsidRPr="00F3107F">
        <w:lastRenderedPageBreak/>
        <w:t>преподаватель может самостоятельно выбрать форму и содержание этой аттестации с учетом учебного материала и используемых им образовательных технологий.</w:t>
      </w:r>
    </w:p>
    <w:p w:rsidR="00047DDF" w:rsidRPr="00F3107F" w:rsidRDefault="00047DDF" w:rsidP="00047DDF">
      <w:pPr>
        <w:ind w:firstLine="709"/>
        <w:jc w:val="both"/>
      </w:pPr>
      <w:r w:rsidRPr="00F3107F">
        <w:t>Результаты промежуточной аттестации записываются в журнал учебных занятий и оформляются ведомостью (протоколом).</w:t>
      </w:r>
    </w:p>
    <w:p w:rsidR="00047DDF" w:rsidRPr="00F3107F" w:rsidRDefault="00047DDF" w:rsidP="00047DDF">
      <w:pPr>
        <w:ind w:firstLine="709"/>
        <w:jc w:val="both"/>
      </w:pPr>
      <w:r w:rsidRPr="00F3107F">
        <w:t>Контроль за проведением промежуточной аттестации слушателей осуществляет заместитель директора по УР и ПМ.</w:t>
      </w:r>
    </w:p>
    <w:p w:rsidR="00047DDF" w:rsidRPr="00F3107F" w:rsidRDefault="00047DDF" w:rsidP="00047DDF">
      <w:pPr>
        <w:ind w:firstLine="709"/>
        <w:jc w:val="both"/>
      </w:pPr>
      <w:r w:rsidRPr="00F3107F">
        <w:t>Слушатели, не прошедшие промежуточную аттестацию, могут пройти ее повторно (не более 2 раз) в срок, установленный техникумом. Перенос сроков сдачи промежуточной аттестации или предоставление слушателям возможности сдачи промежуточной аттестации по индивидуальному графику допускается при наличии уважительных причин.</w:t>
      </w:r>
    </w:p>
    <w:p w:rsidR="00047DDF" w:rsidRPr="00F3107F" w:rsidRDefault="000F0E64" w:rsidP="00047DDF">
      <w:pPr>
        <w:ind w:firstLine="709"/>
        <w:jc w:val="both"/>
      </w:pPr>
      <w:r w:rsidRPr="00F3107F">
        <w:t>3</w:t>
      </w:r>
      <w:r w:rsidR="00047DDF" w:rsidRPr="00F3107F">
        <w:t>.3</w:t>
      </w:r>
      <w:r w:rsidRPr="00F3107F">
        <w:t>.</w:t>
      </w:r>
      <w:r w:rsidR="00047DDF" w:rsidRPr="00F3107F">
        <w:t xml:space="preserve"> Итоговая аттестация по ДПП – это форма оценки степени и уровня освоения обучающимися дополнительной профессиональной программы.</w:t>
      </w:r>
    </w:p>
    <w:p w:rsidR="00047DDF" w:rsidRPr="00F3107F" w:rsidRDefault="00047DDF" w:rsidP="00047DDF">
      <w:pPr>
        <w:ind w:firstLine="709"/>
        <w:jc w:val="both"/>
      </w:pPr>
      <w:r w:rsidRPr="00F3107F">
        <w:t>Итоговая аттестация проводится на основе принципов объективности и независимости оценки качества подготовки слушателей.</w:t>
      </w:r>
    </w:p>
    <w:p w:rsidR="00047DDF" w:rsidRPr="00F3107F" w:rsidRDefault="00047DDF" w:rsidP="00047DDF">
      <w:pPr>
        <w:ind w:firstLine="709"/>
        <w:jc w:val="both"/>
      </w:pPr>
      <w:r w:rsidRPr="00F3107F">
        <w:t>Итоговая аттестация является обязательной для слушателей, завершающих обучение по дополнительным профессиональным программам или программам профессионального обучения.</w:t>
      </w:r>
    </w:p>
    <w:p w:rsidR="00047DDF" w:rsidRPr="00F3107F" w:rsidRDefault="00047DDF" w:rsidP="00047DDF">
      <w:pPr>
        <w:ind w:firstLine="709"/>
        <w:jc w:val="both"/>
      </w:pPr>
      <w:r w:rsidRPr="00F3107F">
        <w:t>Итоговая аттестация проводится образовательной организацией, формы и виды итоговой аттестации устанавливаются образовательной организацией самостоятельно и закрепляются в дополнительных профессиональных программах.</w:t>
      </w:r>
    </w:p>
    <w:p w:rsidR="00047DDF" w:rsidRPr="00F3107F" w:rsidRDefault="00047DDF" w:rsidP="00047DDF">
      <w:pPr>
        <w:ind w:firstLine="709"/>
        <w:jc w:val="both"/>
      </w:pPr>
      <w:r w:rsidRPr="00F3107F">
        <w:t>Итоговая аттестация не может быть заменена оценкой уровня знаний на основе текущего контроля успеваемости и промежуточной аттестации слушателей.</w:t>
      </w:r>
    </w:p>
    <w:p w:rsidR="00047DDF" w:rsidRPr="00F3107F" w:rsidRDefault="00047DDF" w:rsidP="00047DDF">
      <w:pPr>
        <w:ind w:firstLine="709"/>
        <w:jc w:val="both"/>
      </w:pPr>
      <w:r w:rsidRPr="00F3107F">
        <w:t>Слушатели, успешно прошедшие итоговую аттестацию, получают соответствующие документы о квалификации, форму которых образовательная организация устанавливает самостоятельно в соответствии с действующими нормативно-правовыми актами.</w:t>
      </w:r>
    </w:p>
    <w:p w:rsidR="00047DDF" w:rsidRPr="00F3107F" w:rsidRDefault="00047DDF" w:rsidP="00047DDF">
      <w:pPr>
        <w:ind w:firstLine="709"/>
        <w:jc w:val="both"/>
      </w:pPr>
      <w:r w:rsidRPr="00F3107F">
        <w:t>Слушатели, непрошедшие итоговую аттестацию или получившие неудовлетворительные результаты, вправе пройти ее повторно в срок, установленный ГБПОУ ГТМАУ.</w:t>
      </w:r>
    </w:p>
    <w:p w:rsidR="00047DDF" w:rsidRPr="00F3107F" w:rsidRDefault="00047DDF" w:rsidP="00047DDF">
      <w:pPr>
        <w:ind w:firstLine="709"/>
        <w:jc w:val="both"/>
      </w:pPr>
      <w:r w:rsidRPr="00F3107F">
        <w:t>Слушатели, непрошедшим итоговую аттестацию по уважительной причине (по медицинским показаниям или в других исключительных случаях (документально подтвержденных), предоставляется возможность пройти итоговую аттестацию без отчисления, в соответствии с медицинским заключением или другим документом, предъявленным слушателем, или с восстановлением на дату проведения аттестации.</w:t>
      </w:r>
    </w:p>
    <w:p w:rsidR="00047DDF" w:rsidRPr="00F3107F" w:rsidRDefault="000F0E64" w:rsidP="00047DDF">
      <w:pPr>
        <w:ind w:firstLine="709"/>
        <w:jc w:val="both"/>
      </w:pPr>
      <w:r w:rsidRPr="00F3107F">
        <w:t>3</w:t>
      </w:r>
      <w:r w:rsidR="00047DDF" w:rsidRPr="00F3107F">
        <w:t>.4</w:t>
      </w:r>
      <w:r w:rsidRPr="00F3107F">
        <w:t>.</w:t>
      </w:r>
      <w:r w:rsidR="00047DDF" w:rsidRPr="00F3107F">
        <w:t xml:space="preserve"> Итоговая аттестация по ДПП осуществляется аттестационной комиссией.</w:t>
      </w:r>
    </w:p>
    <w:p w:rsidR="00047DDF" w:rsidRPr="00F3107F" w:rsidRDefault="00047DDF" w:rsidP="00047DDF">
      <w:pPr>
        <w:ind w:firstLine="709"/>
        <w:jc w:val="both"/>
      </w:pPr>
      <w:r w:rsidRPr="00F3107F">
        <w:t>Аттестационная комиссия создается для итоговой аттестации по каждой дополнительной профессиональной программе или программе профессионального обучения, реализуемой ГБПОУ ГТМАУ.</w:t>
      </w:r>
    </w:p>
    <w:p w:rsidR="00047DDF" w:rsidRPr="00F3107F" w:rsidRDefault="00047DDF" w:rsidP="00047DDF">
      <w:pPr>
        <w:ind w:firstLine="709"/>
        <w:jc w:val="both"/>
      </w:pPr>
      <w:r w:rsidRPr="00F3107F"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аттестуемым. Председателем аттестационной комиссии по дополнительной профессиональной программе или программе профессионального обучения, целесообразно определять лицо, не работающее в образовательной организации, как правило, из числа ведущих специалистов предприятий, организаций и учреждений, по профилю осваиваемой слушателями программы. При отсутствии такой возможности или с учетом специфики реализуемой программы председателем аттестационной комиссии может быть назначено лицо из сотрудников образовательной организации.</w:t>
      </w:r>
    </w:p>
    <w:p w:rsidR="00047DDF" w:rsidRPr="00F3107F" w:rsidRDefault="00047DDF" w:rsidP="00047DDF">
      <w:pPr>
        <w:ind w:firstLine="709"/>
        <w:jc w:val="both"/>
      </w:pPr>
      <w:r w:rsidRPr="00F3107F">
        <w:t>Аттестационная комиссия формируется из преподавателей техникума, лиц, приглашенных из сторонних организаций и учреждений: преподавателей других учреждений и специалистов предприятий и организаций по профилю осваиваемой слушателем программы. Состав комиссии утверждается приказом директора ГБПОУ ГТМАУ.</w:t>
      </w:r>
    </w:p>
    <w:p w:rsidR="00047DDF" w:rsidRPr="00F3107F" w:rsidRDefault="00047DDF" w:rsidP="00047DDF">
      <w:pPr>
        <w:ind w:firstLine="709"/>
        <w:jc w:val="both"/>
      </w:pPr>
      <w:r w:rsidRPr="00F3107F">
        <w:lastRenderedPageBreak/>
        <w:t>К итоговой аттестации допускается слушатель, не имеющий задолженности и в полном объеме выполнивший учебный план (индивидуальный учебный план) по дополнительным профессиональным программам или программам профессионального обучения.</w:t>
      </w:r>
    </w:p>
    <w:p w:rsidR="00047DDF" w:rsidRPr="00F3107F" w:rsidRDefault="00047DDF" w:rsidP="00047DDF">
      <w:pPr>
        <w:ind w:firstLine="709"/>
        <w:jc w:val="both"/>
      </w:pPr>
      <w:r w:rsidRPr="00F3107F">
        <w:t>Форма и порядок проведения итоговой аттестации определяются программой, доводятся до сведения слушателей:</w:t>
      </w:r>
    </w:p>
    <w:p w:rsidR="00047DDF" w:rsidRPr="00F3107F" w:rsidRDefault="000F0E64" w:rsidP="000F0E64">
      <w:pPr>
        <w:jc w:val="both"/>
      </w:pPr>
      <w:r w:rsidRPr="00F3107F">
        <w:t xml:space="preserve">- </w:t>
      </w:r>
      <w:r w:rsidR="00047DDF" w:rsidRPr="00F3107F">
        <w:t>при освоении программ повышения квалификации в зависимости от образовательной программы за 1-2 дня;</w:t>
      </w:r>
    </w:p>
    <w:p w:rsidR="00047DDF" w:rsidRPr="00F3107F" w:rsidRDefault="000F0E64" w:rsidP="000F0E64">
      <w:pPr>
        <w:jc w:val="both"/>
      </w:pPr>
      <w:r w:rsidRPr="00F3107F">
        <w:t xml:space="preserve">- </w:t>
      </w:r>
      <w:r w:rsidR="00047DDF" w:rsidRPr="00F3107F">
        <w:t>при освоении программ профессиональной переподготовки за 10 дней до начала итоговой аттестации.</w:t>
      </w:r>
    </w:p>
    <w:p w:rsidR="00047DDF" w:rsidRPr="00F3107F" w:rsidRDefault="000F0E64" w:rsidP="000F0E64">
      <w:pPr>
        <w:jc w:val="both"/>
      </w:pPr>
      <w:r w:rsidRPr="00F3107F">
        <w:t xml:space="preserve">- </w:t>
      </w:r>
      <w:r w:rsidR="00047DDF" w:rsidRPr="00F3107F">
        <w:t>при освоении программ профессионального обучения за 3-5 дней до начала итоговой аттестации.</w:t>
      </w:r>
    </w:p>
    <w:p w:rsidR="00047DDF" w:rsidRPr="00F3107F" w:rsidRDefault="00047DDF" w:rsidP="00047DDF">
      <w:pPr>
        <w:ind w:firstLine="709"/>
        <w:jc w:val="both"/>
      </w:pPr>
      <w:r w:rsidRPr="00F3107F">
        <w:t>Слушатели обеспечиваются программами дисциплин, и необходимыми материалами для итоговой аттестации, включая проведение консультаций.</w:t>
      </w:r>
    </w:p>
    <w:p w:rsidR="00047DDF" w:rsidRPr="00F3107F" w:rsidRDefault="00047DDF" w:rsidP="00047DDF">
      <w:pPr>
        <w:ind w:firstLine="709"/>
        <w:jc w:val="both"/>
      </w:pPr>
      <w:r w:rsidRPr="00F3107F">
        <w:t>Итоговая аттестация может проводиться по месту нахождения образовательной организации или ее структурного подразделения, или на территории заказчика (в случае организации обучения на территории заказчика).</w:t>
      </w:r>
    </w:p>
    <w:p w:rsidR="00047DDF" w:rsidRPr="00F3107F" w:rsidRDefault="00047DDF" w:rsidP="00047DDF">
      <w:pPr>
        <w:ind w:firstLine="709"/>
        <w:jc w:val="both"/>
      </w:pPr>
      <w:r w:rsidRPr="00F3107F">
        <w:t>По результатам итоговой аттестации издается локальный нормативный акт организации об отчислении слушателя и о выдаче документа о квалификации.</w:t>
      </w:r>
    </w:p>
    <w:p w:rsidR="000F0E64" w:rsidRPr="00F3107F" w:rsidRDefault="000F0E64" w:rsidP="00047DDF">
      <w:pPr>
        <w:ind w:firstLine="709"/>
        <w:jc w:val="both"/>
      </w:pPr>
    </w:p>
    <w:p w:rsidR="003118F2" w:rsidRPr="00F3107F" w:rsidRDefault="00407DD8" w:rsidP="00047DDF">
      <w:pPr>
        <w:ind w:firstLine="709"/>
        <w:jc w:val="both"/>
        <w:rPr>
          <w:b/>
        </w:rPr>
      </w:pPr>
      <w:r w:rsidRPr="00F3107F">
        <w:rPr>
          <w:b/>
        </w:rPr>
        <w:t>4. Промежуточная аттестация обучающихся при реализации ФГОС СПО</w:t>
      </w:r>
    </w:p>
    <w:p w:rsidR="003118F2" w:rsidRPr="00F3107F" w:rsidRDefault="003118F2" w:rsidP="003E4C2E">
      <w:pPr>
        <w:ind w:firstLine="709"/>
        <w:jc w:val="both"/>
      </w:pPr>
    </w:p>
    <w:p w:rsidR="00E84299" w:rsidRPr="00F3107F" w:rsidRDefault="00407DD8" w:rsidP="003E4C2E">
      <w:pPr>
        <w:ind w:firstLine="709"/>
        <w:jc w:val="both"/>
      </w:pPr>
      <w:r w:rsidRPr="00F3107F">
        <w:t xml:space="preserve">4.1. Промежуточная аттестация оценивает результаты учебной деятельности обучающегося по дисциплине, междисциплинарному курсу, профессиональному модулю. </w:t>
      </w:r>
    </w:p>
    <w:p w:rsidR="00E84299" w:rsidRPr="00F3107F" w:rsidRDefault="00407DD8" w:rsidP="003E4C2E">
      <w:pPr>
        <w:ind w:firstLine="709"/>
        <w:jc w:val="both"/>
      </w:pPr>
      <w:r w:rsidRPr="00F3107F">
        <w:t xml:space="preserve">4.2.Основными формами промежуточной аттестации в </w:t>
      </w:r>
      <w:r w:rsidR="00E84299" w:rsidRPr="00F3107F">
        <w:t>техникуме</w:t>
      </w:r>
      <w:r w:rsidRPr="00F3107F">
        <w:t xml:space="preserve"> являются: </w:t>
      </w:r>
    </w:p>
    <w:p w:rsidR="00E84299" w:rsidRPr="00F3107F" w:rsidRDefault="00407DD8" w:rsidP="003E4C2E">
      <w:pPr>
        <w:ind w:firstLine="709"/>
        <w:jc w:val="both"/>
      </w:pPr>
      <w:r w:rsidRPr="00F3107F">
        <w:t xml:space="preserve">- экзамен; </w:t>
      </w:r>
    </w:p>
    <w:p w:rsidR="00E84299" w:rsidRPr="00F3107F" w:rsidRDefault="00407DD8" w:rsidP="003E4C2E">
      <w:pPr>
        <w:ind w:firstLine="709"/>
        <w:jc w:val="both"/>
      </w:pPr>
      <w:r w:rsidRPr="00F3107F">
        <w:t xml:space="preserve">- зачет, </w:t>
      </w:r>
    </w:p>
    <w:p w:rsidR="00E84299" w:rsidRPr="00F3107F" w:rsidRDefault="00E84299" w:rsidP="003E4C2E">
      <w:pPr>
        <w:ind w:firstLine="709"/>
        <w:jc w:val="both"/>
      </w:pPr>
      <w:r w:rsidRPr="00F3107F">
        <w:t xml:space="preserve">- </w:t>
      </w:r>
      <w:r w:rsidR="00407DD8" w:rsidRPr="00F3107F">
        <w:t xml:space="preserve">дифференцированный зачет; </w:t>
      </w:r>
    </w:p>
    <w:p w:rsidR="00E84299" w:rsidRPr="00F3107F" w:rsidRDefault="00E84299" w:rsidP="003E4C2E">
      <w:pPr>
        <w:ind w:firstLine="709"/>
        <w:jc w:val="both"/>
      </w:pPr>
      <w:r w:rsidRPr="00F3107F">
        <w:t>- экзамен (квалификационный).</w:t>
      </w:r>
    </w:p>
    <w:p w:rsidR="00E84299" w:rsidRPr="00F3107F" w:rsidRDefault="00407DD8" w:rsidP="003E4C2E">
      <w:pPr>
        <w:ind w:firstLine="709"/>
        <w:jc w:val="both"/>
      </w:pPr>
      <w:r w:rsidRPr="00F3107F">
        <w:t xml:space="preserve">Периодичность промежуточной аттестации определяется учебными планами. </w:t>
      </w:r>
    </w:p>
    <w:p w:rsidR="008C70A5" w:rsidRPr="00F3107F" w:rsidRDefault="00407DD8" w:rsidP="003E4C2E">
      <w:pPr>
        <w:ind w:firstLine="709"/>
        <w:jc w:val="both"/>
      </w:pPr>
      <w:r w:rsidRPr="00F3107F">
        <w:t>4.</w:t>
      </w:r>
      <w:r w:rsidR="00E84299" w:rsidRPr="00F3107F">
        <w:t>3</w:t>
      </w:r>
      <w:r w:rsidRPr="00F3107F">
        <w:t>.</w:t>
      </w:r>
      <w:r w:rsidR="00E84299" w:rsidRPr="00F3107F">
        <w:t xml:space="preserve"> </w:t>
      </w:r>
      <w:r w:rsidRPr="00F3107F">
        <w:t xml:space="preserve">При выборе </w:t>
      </w:r>
      <w:r w:rsidR="008C70A5" w:rsidRPr="00F3107F">
        <w:t xml:space="preserve">учебной </w:t>
      </w:r>
      <w:r w:rsidRPr="00F3107F">
        <w:t>дисциплин</w:t>
      </w:r>
      <w:r w:rsidR="008C70A5" w:rsidRPr="00F3107F">
        <w:t>ы</w:t>
      </w:r>
      <w:r w:rsidRPr="00F3107F">
        <w:t xml:space="preserve">, МДК для </w:t>
      </w:r>
      <w:r w:rsidRPr="00F3107F">
        <w:rPr>
          <w:b/>
        </w:rPr>
        <w:t>экзамена</w:t>
      </w:r>
      <w:r w:rsidRPr="00F3107F">
        <w:t xml:space="preserve"> </w:t>
      </w:r>
      <w:r w:rsidR="008C70A5" w:rsidRPr="00F3107F">
        <w:t>техникум</w:t>
      </w:r>
      <w:r w:rsidRPr="00F3107F">
        <w:t xml:space="preserve"> руководствуется следующим: </w:t>
      </w:r>
    </w:p>
    <w:p w:rsidR="008C70A5" w:rsidRPr="00F3107F" w:rsidRDefault="00407DD8" w:rsidP="003E4C2E">
      <w:pPr>
        <w:ind w:firstLine="709"/>
        <w:jc w:val="both"/>
      </w:pPr>
      <w:r w:rsidRPr="00F3107F">
        <w:t xml:space="preserve">- значимостью </w:t>
      </w:r>
      <w:r w:rsidR="008C70A5" w:rsidRPr="00F3107F">
        <w:t>учебной дисциплины</w:t>
      </w:r>
      <w:r w:rsidRPr="00F3107F">
        <w:t xml:space="preserve">, МДК в подготовке специалиста; </w:t>
      </w:r>
    </w:p>
    <w:p w:rsidR="008C70A5" w:rsidRPr="00F3107F" w:rsidRDefault="00407DD8" w:rsidP="003E4C2E">
      <w:pPr>
        <w:ind w:firstLine="709"/>
        <w:jc w:val="both"/>
      </w:pPr>
      <w:r w:rsidRPr="00F3107F">
        <w:t xml:space="preserve">- объемом учебного времени, отводимым на изучение </w:t>
      </w:r>
      <w:r w:rsidR="00E65031" w:rsidRPr="00F3107F">
        <w:t xml:space="preserve">учебной </w:t>
      </w:r>
      <w:r w:rsidRPr="00F3107F">
        <w:t>дисциплины, МДК</w:t>
      </w:r>
      <w:r w:rsidR="008C70A5" w:rsidRPr="00F3107F">
        <w:t>;</w:t>
      </w:r>
      <w:r w:rsidRPr="00F3107F">
        <w:t xml:space="preserve"> </w:t>
      </w:r>
    </w:p>
    <w:p w:rsidR="00E84299" w:rsidRPr="00F3107F" w:rsidRDefault="00407DD8" w:rsidP="003E4C2E">
      <w:pPr>
        <w:ind w:firstLine="709"/>
        <w:jc w:val="both"/>
      </w:pPr>
      <w:r w:rsidRPr="00F3107F">
        <w:t>- завершенностью значимого раздела в дисциплине, МДК.</w:t>
      </w:r>
    </w:p>
    <w:p w:rsidR="00E84299" w:rsidRPr="00F3107F" w:rsidRDefault="00407DD8" w:rsidP="003E4C2E">
      <w:pPr>
        <w:ind w:firstLine="709"/>
        <w:jc w:val="both"/>
      </w:pPr>
      <w:r w:rsidRPr="00F3107F">
        <w:t>4.</w:t>
      </w:r>
      <w:r w:rsidR="00E65031" w:rsidRPr="00F3107F">
        <w:t>4</w:t>
      </w:r>
      <w:r w:rsidRPr="00F3107F">
        <w:t xml:space="preserve">. В случае изучения дисциплины, МДК в течение нескольких семестров возможно проведение промежуточной аттестации по данной дисциплине, МДК в каждом из семестров. </w:t>
      </w:r>
    </w:p>
    <w:p w:rsidR="00E84299" w:rsidRPr="00F3107F" w:rsidRDefault="00407DD8" w:rsidP="003E4C2E">
      <w:pPr>
        <w:ind w:firstLine="709"/>
        <w:jc w:val="both"/>
      </w:pPr>
      <w:r w:rsidRPr="00F3107F">
        <w:t>4.</w:t>
      </w:r>
      <w:r w:rsidR="00E65031" w:rsidRPr="00F3107F">
        <w:t>5</w:t>
      </w:r>
      <w:r w:rsidRPr="00F3107F">
        <w:t xml:space="preserve">. При выборе дисциплин, МДК для комплексного экзамена по двум </w:t>
      </w:r>
      <w:r w:rsidR="008A46F6" w:rsidRPr="00F3107F">
        <w:t xml:space="preserve">учебным </w:t>
      </w:r>
      <w:r w:rsidRPr="00F3107F">
        <w:t>дисциплинам</w:t>
      </w:r>
      <w:r w:rsidR="008A46F6" w:rsidRPr="00F3107F">
        <w:t xml:space="preserve"> или практикам</w:t>
      </w:r>
      <w:r w:rsidRPr="00F3107F">
        <w:t xml:space="preserve">, необходимо руководствоваться наличием между ними междисциплинарных связей. Наименование </w:t>
      </w:r>
      <w:r w:rsidR="008A46F6" w:rsidRPr="00F3107F">
        <w:t xml:space="preserve">учебных </w:t>
      </w:r>
      <w:r w:rsidRPr="00F3107F">
        <w:t>дисциплин, МДК</w:t>
      </w:r>
      <w:r w:rsidR="008A46F6" w:rsidRPr="00F3107F">
        <w:t>, практик</w:t>
      </w:r>
      <w:r w:rsidRPr="00F3107F">
        <w:t xml:space="preserve">, входящих в состав комплексного экзамена по двум дисциплинам, МДК, указывается </w:t>
      </w:r>
      <w:r w:rsidR="009A7929" w:rsidRPr="00F3107F">
        <w:t>через точку</w:t>
      </w:r>
      <w:r w:rsidRPr="00F3107F">
        <w:t xml:space="preserve"> п</w:t>
      </w:r>
      <w:r w:rsidR="009A7929" w:rsidRPr="00F3107F">
        <w:t>осле слов "Комплексный экзамен</w:t>
      </w:r>
      <w:proofErr w:type="gramStart"/>
      <w:r w:rsidR="009A7929" w:rsidRPr="00F3107F">
        <w:t xml:space="preserve">"  </w:t>
      </w:r>
      <w:r w:rsidR="008A46F6" w:rsidRPr="00F3107F">
        <w:t>п</w:t>
      </w:r>
      <w:r w:rsidRPr="00F3107F">
        <w:t>ри</w:t>
      </w:r>
      <w:proofErr w:type="gramEnd"/>
      <w:r w:rsidRPr="00F3107F">
        <w:t xml:space="preserve"> составлении экзаменационных материалов, записи в экзаменационной ведомости, зачетной книжке и приложении к диплому</w:t>
      </w:r>
      <w:r w:rsidR="008A46F6" w:rsidRPr="00F3107F">
        <w:t xml:space="preserve"> (например: Комплексный экзамен: Математика. Информатика)</w:t>
      </w:r>
      <w:r w:rsidRPr="00F3107F">
        <w:t xml:space="preserve">. Информация о комплексных экзаменах фиксируется в </w:t>
      </w:r>
      <w:r w:rsidR="008A46F6" w:rsidRPr="00F3107F">
        <w:t>пояснительной записке</w:t>
      </w:r>
      <w:r w:rsidRPr="00F3107F">
        <w:t xml:space="preserve"> учебного плана. </w:t>
      </w:r>
    </w:p>
    <w:p w:rsidR="00513FDA" w:rsidRPr="00F3107F" w:rsidRDefault="00407DD8" w:rsidP="003E4C2E">
      <w:pPr>
        <w:ind w:firstLine="709"/>
        <w:jc w:val="both"/>
      </w:pPr>
      <w:r w:rsidRPr="00F3107F">
        <w:t>4.</w:t>
      </w:r>
      <w:r w:rsidR="001C5260" w:rsidRPr="00F3107F">
        <w:t>6</w:t>
      </w:r>
      <w:r w:rsidRPr="00F3107F">
        <w:t>.</w:t>
      </w:r>
      <w:r w:rsidR="00AA3262" w:rsidRPr="00F3107F">
        <w:t xml:space="preserve"> </w:t>
      </w:r>
      <w:r w:rsidR="001C5260" w:rsidRPr="00F3107F">
        <w:t>Зачет и д</w:t>
      </w:r>
      <w:r w:rsidRPr="00F3107F">
        <w:t xml:space="preserve">ифференцированный зачет </w:t>
      </w:r>
      <w:r w:rsidR="001C5260" w:rsidRPr="00F3107F">
        <w:t xml:space="preserve">как форма промежуточной аттестации предусматривается </w:t>
      </w:r>
      <w:r w:rsidRPr="00F3107F">
        <w:t xml:space="preserve">по тем дисциплинам, которые изучаются в течение одного или нескольких семестров. </w:t>
      </w:r>
      <w:r w:rsidR="00C61BE2" w:rsidRPr="00F3107F">
        <w:t xml:space="preserve">Зачет и дифференцированный зачет принимается преподавателем, ведущим занятия в учебной группе. Прием зачета и дифференцированного зачета проводится за счет часов УД, МДК, УП, ПП, планируется в рабочей программе, календарно-тематическом плане. </w:t>
      </w:r>
      <w:r w:rsidRPr="00F3107F">
        <w:t xml:space="preserve">Зачет и дифференцированный зачет может проводиться в устной, письменной форме или в форме тестирования. </w:t>
      </w:r>
    </w:p>
    <w:p w:rsidR="00AA3262" w:rsidRPr="00F3107F" w:rsidRDefault="00407DD8" w:rsidP="003E4C2E">
      <w:pPr>
        <w:ind w:firstLine="709"/>
        <w:jc w:val="both"/>
      </w:pPr>
      <w:r w:rsidRPr="00F3107F">
        <w:lastRenderedPageBreak/>
        <w:t>4.</w:t>
      </w:r>
      <w:r w:rsidR="00121F60" w:rsidRPr="00F3107F">
        <w:t>7</w:t>
      </w:r>
      <w:r w:rsidRPr="00F3107F">
        <w:t>.</w:t>
      </w:r>
      <w:r w:rsidR="00AA3262" w:rsidRPr="00F3107F">
        <w:t xml:space="preserve"> </w:t>
      </w:r>
      <w:r w:rsidRPr="00F3107F">
        <w:t xml:space="preserve">Для проведения промежуточной аттестации преподавателем составляется перечень вопросов и практических задач на основе рабочей программы учебной дисциплины или МДК, которые охватывают наиболее актуальные разделы и темы. По отдельным дисциплинам (с учетом их специфики) могут быть составлены только теоретические вопросы. При выполнении работы в письменной форме на основании вопросов и практических задач все задания могут быть сгруппированы по вариантам. Количество вариантов должно быть не менее двух. В одном варианте должно быть не менее трех заданий. Количество теоретических и практических заданий устанавливается, в зависимости от содержания дисциплины. Теоретические вопросы могут быть заменены на тесты. </w:t>
      </w:r>
    </w:p>
    <w:p w:rsidR="00AA3262" w:rsidRPr="00F3107F" w:rsidRDefault="00407DD8" w:rsidP="003E4C2E">
      <w:pPr>
        <w:ind w:firstLine="709"/>
        <w:jc w:val="both"/>
      </w:pPr>
      <w:r w:rsidRPr="00F3107F">
        <w:t>4.</w:t>
      </w:r>
      <w:r w:rsidR="00121F60" w:rsidRPr="00F3107F">
        <w:t>8</w:t>
      </w:r>
      <w:r w:rsidRPr="00F3107F">
        <w:t>.</w:t>
      </w:r>
      <w:r w:rsidR="00AA3262" w:rsidRPr="00F3107F">
        <w:t xml:space="preserve"> </w:t>
      </w:r>
      <w:r w:rsidRPr="00F3107F">
        <w:t xml:space="preserve">Перечень вопросов и практических заданий обсуждается на </w:t>
      </w:r>
      <w:r w:rsidR="00DC3E48">
        <w:t xml:space="preserve">заседаниях цикловых комиссий </w:t>
      </w:r>
      <w:r w:rsidRPr="00F3107F">
        <w:t>и утверждается</w:t>
      </w:r>
      <w:r w:rsidR="00DC3E48">
        <w:t xml:space="preserve"> соответствующим должностным лицом методической службы или методическим советом</w:t>
      </w:r>
      <w:r w:rsidRPr="00F3107F">
        <w:t xml:space="preserve"> не позднее, чем за 2 недели до проведения промежуточной аттестации. Формулировки вопросов должны быть четкими, краткими, понятными, исключающими двойное толкование и начинаться с глагола. </w:t>
      </w:r>
    </w:p>
    <w:p w:rsidR="00AA3262" w:rsidRPr="00F3107F" w:rsidRDefault="00407DD8" w:rsidP="003E4C2E">
      <w:pPr>
        <w:ind w:firstLine="709"/>
        <w:jc w:val="both"/>
      </w:pPr>
      <w:r w:rsidRPr="00F3107F">
        <w:t>4.</w:t>
      </w:r>
      <w:r w:rsidR="00121F60" w:rsidRPr="00F3107F">
        <w:t>9</w:t>
      </w:r>
      <w:r w:rsidRPr="00F3107F">
        <w:t>.</w:t>
      </w:r>
      <w:r w:rsidR="0066749E" w:rsidRPr="00F3107F">
        <w:t xml:space="preserve"> </w:t>
      </w:r>
      <w:r w:rsidRPr="00F3107F">
        <w:t>Промежуточная аттестация в виде зачета, дифференцированного зачета проводится за счет объема времени, отводимого на изучение дисциплины. Количество экзаменов в учебном году не должно превышать 8</w:t>
      </w:r>
      <w:r w:rsidR="002A33C9" w:rsidRPr="00F3107F">
        <w:t xml:space="preserve"> (включая экзамен (квалификационный))</w:t>
      </w:r>
      <w:r w:rsidRPr="00F3107F">
        <w:t>, а количество зачетов</w:t>
      </w:r>
      <w:r w:rsidR="002A33C9" w:rsidRPr="00F3107F">
        <w:t xml:space="preserve"> и дифференцированных зачетов</w:t>
      </w:r>
      <w:r w:rsidRPr="00F3107F">
        <w:t xml:space="preserve"> </w:t>
      </w:r>
      <w:r w:rsidR="002A33C9" w:rsidRPr="00F3107F">
        <w:t>–</w:t>
      </w:r>
      <w:r w:rsidRPr="00F3107F">
        <w:t xml:space="preserve"> 10</w:t>
      </w:r>
      <w:r w:rsidR="002A33C9" w:rsidRPr="00F3107F">
        <w:t xml:space="preserve"> (без учета</w:t>
      </w:r>
      <w:r w:rsidRPr="00F3107F">
        <w:t xml:space="preserve"> физической культур</w:t>
      </w:r>
      <w:r w:rsidR="002A33C9" w:rsidRPr="00F3107F">
        <w:t>ы)</w:t>
      </w:r>
      <w:r w:rsidRPr="00F3107F">
        <w:t xml:space="preserve">. </w:t>
      </w:r>
    </w:p>
    <w:p w:rsidR="00AA3262" w:rsidRPr="00F3107F" w:rsidRDefault="00407DD8" w:rsidP="003E4C2E">
      <w:pPr>
        <w:ind w:firstLine="709"/>
        <w:jc w:val="both"/>
      </w:pPr>
      <w:r w:rsidRPr="00F3107F">
        <w:t>4.1</w:t>
      </w:r>
      <w:r w:rsidR="00121F60" w:rsidRPr="00F3107F">
        <w:t>0</w:t>
      </w:r>
      <w:r w:rsidRPr="00F3107F">
        <w:t xml:space="preserve">. Результаты </w:t>
      </w:r>
      <w:r w:rsidR="002A33C9" w:rsidRPr="00F3107F">
        <w:t xml:space="preserve">экзамена </w:t>
      </w:r>
      <w:r w:rsidRPr="00F3107F">
        <w:t xml:space="preserve">по </w:t>
      </w:r>
      <w:r w:rsidR="002A33C9" w:rsidRPr="00F3107F">
        <w:t xml:space="preserve">учебной </w:t>
      </w:r>
      <w:r w:rsidRPr="00F3107F">
        <w:t xml:space="preserve">дисциплине оформляются соответствующей ведомостью, которая сдается в </w:t>
      </w:r>
      <w:r w:rsidR="002A33C9" w:rsidRPr="00F3107F">
        <w:t>учебную часть техникума</w:t>
      </w:r>
      <w:r w:rsidRPr="00F3107F">
        <w:t xml:space="preserve">. </w:t>
      </w:r>
    </w:p>
    <w:p w:rsidR="00E84299" w:rsidRPr="00F3107F" w:rsidRDefault="00407DD8" w:rsidP="003E4C2E">
      <w:pPr>
        <w:ind w:firstLine="709"/>
        <w:jc w:val="both"/>
      </w:pPr>
      <w:r w:rsidRPr="00F3107F">
        <w:t>4.1</w:t>
      </w:r>
      <w:r w:rsidR="00121F60" w:rsidRPr="00F3107F">
        <w:t>1</w:t>
      </w:r>
      <w:r w:rsidRPr="00F3107F">
        <w:t>.</w:t>
      </w:r>
      <w:r w:rsidR="00AA3262" w:rsidRPr="00F3107F">
        <w:t xml:space="preserve"> </w:t>
      </w:r>
      <w:r w:rsidRPr="00F3107F">
        <w:t>При проведении зачета уровень подготовки обучающегося фиксируется в зачетной книжке по пятибалльной системе или словом "зач</w:t>
      </w:r>
      <w:r w:rsidR="002A33C9" w:rsidRPr="00F3107F">
        <w:t>тено</w:t>
      </w:r>
      <w:r w:rsidRPr="00F3107F">
        <w:t xml:space="preserve">". При проведении дифференцированного зачета уровень подготовки студента оценивается в баллах: 5 (отлично), 4 (хорошо), 3 (удовлетворительно), 2 (неудовлетворительно). </w:t>
      </w:r>
    </w:p>
    <w:p w:rsidR="00E84299" w:rsidRPr="00F3107F" w:rsidRDefault="00E84299" w:rsidP="003E4C2E">
      <w:pPr>
        <w:ind w:firstLine="709"/>
        <w:jc w:val="both"/>
      </w:pPr>
    </w:p>
    <w:p w:rsidR="00642390" w:rsidRPr="00F3107F" w:rsidRDefault="00407DD8" w:rsidP="003E4C2E">
      <w:pPr>
        <w:ind w:firstLine="709"/>
        <w:jc w:val="center"/>
        <w:rPr>
          <w:b/>
        </w:rPr>
      </w:pPr>
      <w:r w:rsidRPr="00F3107F">
        <w:rPr>
          <w:b/>
        </w:rPr>
        <w:t>5. Подготовка и проведение экзамена по дисциплине,</w:t>
      </w:r>
    </w:p>
    <w:p w:rsidR="00E84299" w:rsidRPr="00F3107F" w:rsidRDefault="00E84299" w:rsidP="003E4C2E">
      <w:pPr>
        <w:ind w:firstLine="709"/>
        <w:jc w:val="center"/>
        <w:rPr>
          <w:b/>
        </w:rPr>
      </w:pPr>
      <w:r w:rsidRPr="00F3107F">
        <w:rPr>
          <w:b/>
        </w:rPr>
        <w:t>МДК и профессиональному модулю</w:t>
      </w:r>
    </w:p>
    <w:p w:rsidR="00E84299" w:rsidRPr="00F3107F" w:rsidRDefault="00E84299" w:rsidP="003E4C2E">
      <w:pPr>
        <w:ind w:firstLine="709"/>
        <w:jc w:val="center"/>
      </w:pPr>
    </w:p>
    <w:p w:rsidR="00DB152E" w:rsidRPr="00F3107F" w:rsidRDefault="00407DD8" w:rsidP="003E4C2E">
      <w:pPr>
        <w:ind w:firstLine="709"/>
        <w:jc w:val="both"/>
      </w:pPr>
      <w:r w:rsidRPr="00F3107F">
        <w:t>5.1.</w:t>
      </w:r>
      <w:r w:rsidR="00431015" w:rsidRPr="00F3107F">
        <w:t xml:space="preserve"> </w:t>
      </w:r>
      <w:r w:rsidR="00DB152E" w:rsidRPr="00F3107F">
        <w:t xml:space="preserve">Для проведения зачета и дифференцированного зачета должны быть подготовлены задания, которые могут включать: </w:t>
      </w:r>
    </w:p>
    <w:p w:rsidR="00DB152E" w:rsidRPr="00F3107F" w:rsidRDefault="00DB152E" w:rsidP="003E4C2E">
      <w:pPr>
        <w:ind w:firstLine="709"/>
        <w:jc w:val="both"/>
      </w:pPr>
      <w:r w:rsidRPr="00F3107F">
        <w:t xml:space="preserve">- перечень вопросов для собеседования; </w:t>
      </w:r>
    </w:p>
    <w:p w:rsidR="00DB152E" w:rsidRPr="00F3107F" w:rsidRDefault="00DB152E" w:rsidP="003E4C2E">
      <w:pPr>
        <w:ind w:firstLine="709"/>
        <w:jc w:val="both"/>
      </w:pPr>
      <w:r w:rsidRPr="00F3107F">
        <w:t xml:space="preserve"> - контрольные задания или тестовые задания; </w:t>
      </w:r>
    </w:p>
    <w:p w:rsidR="00DB152E" w:rsidRPr="00F3107F" w:rsidRDefault="00DB152E" w:rsidP="003E4C2E">
      <w:pPr>
        <w:ind w:firstLine="709"/>
        <w:jc w:val="both"/>
      </w:pPr>
      <w:r w:rsidRPr="00F3107F">
        <w:t xml:space="preserve">-  билеты с контрольными заданиями. </w:t>
      </w:r>
    </w:p>
    <w:p w:rsidR="00DB152E" w:rsidRPr="00F3107F" w:rsidRDefault="00DB152E" w:rsidP="003E4C2E">
      <w:pPr>
        <w:ind w:firstLine="709"/>
        <w:jc w:val="both"/>
      </w:pPr>
      <w:r w:rsidRPr="00F3107F">
        <w:t xml:space="preserve">Вопросы и задания к зачету и дифференцированному зачету должны носить </w:t>
      </w:r>
      <w:proofErr w:type="spellStart"/>
      <w:r w:rsidRPr="00F3107F">
        <w:t>практикоориентированный</w:t>
      </w:r>
      <w:proofErr w:type="spellEnd"/>
      <w:r w:rsidRPr="00F3107F">
        <w:t xml:space="preserve"> характер, предполагающий </w:t>
      </w:r>
      <w:proofErr w:type="spellStart"/>
      <w:r w:rsidRPr="00F3107F">
        <w:t>компетентностные</w:t>
      </w:r>
      <w:proofErr w:type="spellEnd"/>
      <w:r w:rsidRPr="00F3107F">
        <w:t xml:space="preserve"> формы работы обучающихся, направленные на определенные действия: дать определение, составить, охарактеризовать, указать, назвать, объяснить и т.д. </w:t>
      </w:r>
    </w:p>
    <w:p w:rsidR="00DB152E" w:rsidRPr="00F3107F" w:rsidRDefault="00DB152E" w:rsidP="003E4C2E">
      <w:pPr>
        <w:ind w:firstLine="709"/>
        <w:jc w:val="both"/>
      </w:pPr>
      <w:r w:rsidRPr="00F3107F">
        <w:t xml:space="preserve">5.2. Все документы к зачету и дифференцированному зачету рассматриваются на заседании ПЦК и оформляются протоколом. </w:t>
      </w:r>
    </w:p>
    <w:p w:rsidR="00DB152E" w:rsidRPr="00F3107F" w:rsidRDefault="00DB152E" w:rsidP="003E4C2E">
      <w:pPr>
        <w:ind w:firstLine="709"/>
        <w:jc w:val="both"/>
      </w:pPr>
      <w:r w:rsidRPr="00F3107F">
        <w:t>5.3. По результату зачета преподавателем выставляется оценка «зачтено» в журнал теоретического обучения, в зачетную ведомость проставляется оценка «зачтено», «не зачтено», в зачетную книжку студента выставляется оценка «зачтено» с указанием объема дисциплины в часах.</w:t>
      </w:r>
    </w:p>
    <w:p w:rsidR="005A22E7" w:rsidRPr="00F3107F" w:rsidRDefault="005A22E7" w:rsidP="003E4C2E">
      <w:pPr>
        <w:ind w:firstLine="709"/>
        <w:jc w:val="both"/>
      </w:pPr>
      <w:r w:rsidRPr="00F3107F">
        <w:t>5.4. По результату дифференцированного зачета  преподавателем выставляется оценка в журнал теоретического обучения, в зачетную ведомость проставляется оценка («отлично», «хорошо, «удовлетворительно», «неудовлетворительно»), в зачетную книжку обучающегося выставляется оценка (кроме «неудовлетворительно») с указанием объема дисциплины в часах.</w:t>
      </w:r>
    </w:p>
    <w:p w:rsidR="0058769C" w:rsidRPr="00F3107F" w:rsidRDefault="00513FDA" w:rsidP="003E4C2E">
      <w:pPr>
        <w:ind w:firstLine="709"/>
        <w:jc w:val="both"/>
      </w:pPr>
      <w:r w:rsidRPr="00F3107F">
        <w:t xml:space="preserve">5.5. </w:t>
      </w:r>
      <w:r w:rsidR="00407DD8" w:rsidRPr="00F3107F">
        <w:t xml:space="preserve">Экзамены проводятся в период </w:t>
      </w:r>
      <w:r w:rsidR="00431015" w:rsidRPr="00F3107F">
        <w:t>промежуточной аттестации</w:t>
      </w:r>
      <w:r w:rsidR="00407DD8" w:rsidRPr="00F3107F">
        <w:t>, установленн</w:t>
      </w:r>
      <w:r w:rsidR="00431015" w:rsidRPr="00F3107F">
        <w:t>ой</w:t>
      </w:r>
      <w:r w:rsidR="00407DD8" w:rsidRPr="00F3107F">
        <w:t xml:space="preserve"> календарным графиком учебного процесса рабочего учебного плана. На каждую </w:t>
      </w:r>
      <w:r w:rsidR="000205AC" w:rsidRPr="00F3107F">
        <w:t xml:space="preserve">промежуточной аттестации </w:t>
      </w:r>
      <w:r w:rsidR="00407DD8" w:rsidRPr="00F3107F">
        <w:t xml:space="preserve">составляется расписание экзаменов, которое доводится до сведения обучающихся и преподавателей не позднее, чем за две недели до начала </w:t>
      </w:r>
      <w:r w:rsidR="000205AC" w:rsidRPr="00F3107F">
        <w:t>аттестации</w:t>
      </w:r>
      <w:r w:rsidR="00407DD8" w:rsidRPr="00F3107F">
        <w:t xml:space="preserve">. </w:t>
      </w:r>
    </w:p>
    <w:p w:rsidR="0058769C" w:rsidRPr="00F3107F" w:rsidRDefault="00407DD8" w:rsidP="003E4C2E">
      <w:pPr>
        <w:ind w:firstLine="709"/>
        <w:jc w:val="both"/>
      </w:pPr>
      <w:r w:rsidRPr="00F3107F">
        <w:lastRenderedPageBreak/>
        <w:t>5.</w:t>
      </w:r>
      <w:r w:rsidR="00513FDA" w:rsidRPr="00F3107F">
        <w:t>6</w:t>
      </w:r>
      <w:r w:rsidRPr="00F3107F">
        <w:t xml:space="preserve">. К экзамену по дисциплине, модулю или комплексному экзамену по </w:t>
      </w:r>
      <w:r w:rsidR="000205AC" w:rsidRPr="00F3107F">
        <w:t>учебным</w:t>
      </w:r>
      <w:r w:rsidRPr="00F3107F">
        <w:t xml:space="preserve"> дисциплинам, МДК допускаются обучающиеся, полностью выполнившие все лабораторные работы и практические задания, курсовые работы </w:t>
      </w:r>
      <w:r w:rsidR="000205AC" w:rsidRPr="00F3107F">
        <w:t xml:space="preserve">(проекты) </w:t>
      </w:r>
      <w:r w:rsidRPr="00F3107F">
        <w:t xml:space="preserve">по данной </w:t>
      </w:r>
      <w:r w:rsidR="000205AC" w:rsidRPr="00F3107F">
        <w:t xml:space="preserve">учебной </w:t>
      </w:r>
      <w:r w:rsidRPr="00F3107F">
        <w:t xml:space="preserve">дисциплине, </w:t>
      </w:r>
      <w:r w:rsidR="000205AC" w:rsidRPr="00F3107F">
        <w:t>или МДК</w:t>
      </w:r>
      <w:r w:rsidRPr="00F3107F">
        <w:t xml:space="preserve">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7</w:t>
      </w:r>
      <w:r w:rsidRPr="00F3107F">
        <w:t xml:space="preserve">. При составлении расписания экзаменов учитывается, что для одной группы в один день планируется только один экзамен. Интервал между экзаменами не менее двух календарных дней. Первый экзамен может быть проведен в первый день </w:t>
      </w:r>
      <w:r w:rsidR="00D7297D" w:rsidRPr="00F3107F">
        <w:t>промежуточной аттестации</w:t>
      </w:r>
      <w:r w:rsidRPr="00F3107F">
        <w:t xml:space="preserve">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8</w:t>
      </w:r>
      <w:r w:rsidRPr="00F3107F">
        <w:t xml:space="preserve">. Экзаменационные материалы составляются на основе рабочей программы учебной дисциплины (дисциплин), модуля и охватывают ее (их) наиболее актуальные разделы и темы, фиксируются в КОС. Экзаменационные материалы должны целостно отражать объем проверяемых теоретических знаний.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9</w:t>
      </w:r>
      <w:r w:rsidRPr="00F3107F">
        <w:t>.</w:t>
      </w:r>
      <w:r w:rsidR="00D7297D" w:rsidRPr="00F3107F">
        <w:t xml:space="preserve"> </w:t>
      </w:r>
      <w:r w:rsidRPr="00F3107F">
        <w:t xml:space="preserve">Перечень вопросов и практических задач по разделам, темам, выносимым на экзамен, разрабатывается преподавателями дисциплины (дисциплин), модуля. Количество вопросов и практических задач в перечне должно превышать количество вопросов и практических задач, необходимых для составления экзаменационных билетов.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10</w:t>
      </w:r>
      <w:r w:rsidRPr="00F3107F">
        <w:t>.</w:t>
      </w:r>
      <w:r w:rsidR="00D7297D" w:rsidRPr="00F3107F">
        <w:t xml:space="preserve"> </w:t>
      </w:r>
      <w:r w:rsidRPr="00F3107F">
        <w:t xml:space="preserve">На основе разработанного и объявленного обучающимся перечня вопросов и практических задач, рекомендуемых для подготовки к экзамену, составляются экзаменационные билеты. Экзаменационные билеты обсуждаются на заседании </w:t>
      </w:r>
      <w:r w:rsidR="00D7297D" w:rsidRPr="00F3107F">
        <w:t>цикловой комиссии</w:t>
      </w:r>
      <w:r w:rsidRPr="00F3107F">
        <w:t xml:space="preserve"> и утверждаются </w:t>
      </w:r>
      <w:r w:rsidR="00D7297D" w:rsidRPr="00F3107F">
        <w:t>заместителем директора</w:t>
      </w:r>
      <w:r w:rsidRPr="00F3107F">
        <w:t xml:space="preserve"> по учебной работе не позднее, чем за 2 недели до начала сессии. Вопросы и практические задачи должны носить равноценный характер. Формулировки вопросов должны быть четкими, краткими, понятными, исключающими двойное толкование и начинаться с глагола. Могут быть использованы тестовые задания.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11</w:t>
      </w:r>
      <w:r w:rsidRPr="00F3107F">
        <w:t xml:space="preserve">. Форма проведения экзамена по </w:t>
      </w:r>
      <w:r w:rsidR="00D7297D" w:rsidRPr="00F3107F">
        <w:t xml:space="preserve">учебной </w:t>
      </w:r>
      <w:r w:rsidRPr="00F3107F">
        <w:t>дисциплине, МДК (устная</w:t>
      </w:r>
      <w:r w:rsidR="00D7297D" w:rsidRPr="00F3107F">
        <w:t xml:space="preserve"> или</w:t>
      </w:r>
      <w:r w:rsidRPr="00F3107F">
        <w:t xml:space="preserve"> письменная) определяется преподавателем и фиксируется в КОС и доводится до сведения обучающихся. Преподаватель определяет перечень наглядных пособий, материалов справочного характера, нормативных документов и образцов техники, которые разрешены к использованию на экзамене. В период подготовки к экзамену могут проводиться консультации по экзаменационным материалам за счет общего бюджета времени, отведенного на консультации. </w:t>
      </w:r>
    </w:p>
    <w:p w:rsidR="00D7297D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12</w:t>
      </w:r>
      <w:r w:rsidRPr="00F3107F">
        <w:t xml:space="preserve">. К началу экзамена подготавливаются следующие документы: </w:t>
      </w:r>
    </w:p>
    <w:p w:rsidR="00D7297D" w:rsidRPr="00F3107F" w:rsidRDefault="00407DD8" w:rsidP="003E4C2E">
      <w:pPr>
        <w:ind w:firstLine="709"/>
        <w:jc w:val="both"/>
      </w:pPr>
      <w:r w:rsidRPr="00F3107F">
        <w:t>-</w:t>
      </w:r>
      <w:r w:rsidR="00D7297D" w:rsidRPr="00F3107F">
        <w:t xml:space="preserve"> </w:t>
      </w:r>
      <w:r w:rsidRPr="00F3107F">
        <w:t xml:space="preserve">КОС по дисциплине или профессиональному модулю; </w:t>
      </w:r>
    </w:p>
    <w:p w:rsidR="00D7297D" w:rsidRPr="00F3107F" w:rsidRDefault="00D7297D" w:rsidP="003E4C2E">
      <w:pPr>
        <w:ind w:firstLine="709"/>
        <w:jc w:val="both"/>
      </w:pPr>
      <w:r w:rsidRPr="00F3107F">
        <w:t>- экзаменационные билеты</w:t>
      </w:r>
      <w:r w:rsidR="00407DD8" w:rsidRPr="00F3107F">
        <w:t xml:space="preserve">; </w:t>
      </w:r>
    </w:p>
    <w:p w:rsidR="00D7297D" w:rsidRPr="00F3107F" w:rsidRDefault="00407DD8" w:rsidP="003E4C2E">
      <w:pPr>
        <w:ind w:firstLine="709"/>
        <w:jc w:val="both"/>
      </w:pPr>
      <w:r w:rsidRPr="00F3107F">
        <w:t xml:space="preserve">- наглядные пособия, материалы справочного характера, нормативные документы и образцы техники, разрешенные к использованию на экзамене; </w:t>
      </w:r>
    </w:p>
    <w:p w:rsidR="00D7297D" w:rsidRPr="00F3107F" w:rsidRDefault="00407DD8" w:rsidP="003E4C2E">
      <w:pPr>
        <w:ind w:firstLine="709"/>
        <w:jc w:val="both"/>
      </w:pPr>
      <w:r w:rsidRPr="00F3107F">
        <w:t xml:space="preserve">- экзаменационная ведомость; </w:t>
      </w:r>
    </w:p>
    <w:p w:rsidR="0058769C" w:rsidRPr="00F3107F" w:rsidRDefault="00407DD8" w:rsidP="003E4C2E">
      <w:pPr>
        <w:ind w:firstLine="709"/>
        <w:jc w:val="both"/>
      </w:pPr>
      <w:r w:rsidRPr="00F3107F">
        <w:t xml:space="preserve">- зачетные книжки </w:t>
      </w:r>
      <w:r w:rsidR="00D7297D" w:rsidRPr="00F3107F">
        <w:t>обучающихся</w:t>
      </w:r>
      <w:r w:rsidRPr="00F3107F">
        <w:t xml:space="preserve">. </w:t>
      </w:r>
    </w:p>
    <w:p w:rsidR="0058769C" w:rsidRPr="00F3107F" w:rsidRDefault="00407DD8" w:rsidP="003E4C2E">
      <w:pPr>
        <w:ind w:firstLine="709"/>
        <w:jc w:val="both"/>
      </w:pPr>
      <w:r w:rsidRPr="00F3107F">
        <w:t>5.</w:t>
      </w:r>
      <w:r w:rsidR="00513FDA" w:rsidRPr="00F3107F">
        <w:t>13</w:t>
      </w:r>
      <w:r w:rsidRPr="00F3107F">
        <w:t xml:space="preserve">. Экзамен проводится в специально подготовленных помещениях. На выполнение задания по билету </w:t>
      </w:r>
      <w:r w:rsidR="00D7297D" w:rsidRPr="00F3107F">
        <w:t>обучающемуся</w:t>
      </w:r>
      <w:r w:rsidRPr="00F3107F">
        <w:t xml:space="preserve"> отводится не более 1 академического часа. Экзамен принимается, как правило, преподавателем (преподавателями), который (е) вел (и) учебные занятия по данной дисциплине, МДК в экзаменуемой группе. </w:t>
      </w:r>
    </w:p>
    <w:p w:rsidR="0058769C" w:rsidRPr="00F3107F" w:rsidRDefault="00407DD8" w:rsidP="003E4C2E">
      <w:pPr>
        <w:ind w:firstLine="709"/>
        <w:jc w:val="both"/>
      </w:pPr>
      <w:r w:rsidRPr="00F3107F">
        <w:t>5.1</w:t>
      </w:r>
      <w:r w:rsidR="00513FDA" w:rsidRPr="00F3107F">
        <w:t>4</w:t>
      </w:r>
      <w:r w:rsidRPr="00F3107F">
        <w:t xml:space="preserve">. Возможно проведение комплексного экзамена по двум или нескольким дисциплинам теми преподавателями, которые вели занятия по этим дисциплинам в экзаменуемой группе. </w:t>
      </w:r>
    </w:p>
    <w:p w:rsidR="00571E94" w:rsidRPr="00F3107F" w:rsidRDefault="00407DD8" w:rsidP="003E4C2E">
      <w:pPr>
        <w:ind w:firstLine="709"/>
        <w:jc w:val="both"/>
      </w:pPr>
      <w:r w:rsidRPr="00F3107F">
        <w:t>5.1</w:t>
      </w:r>
      <w:r w:rsidR="00513FDA" w:rsidRPr="00F3107F">
        <w:t>5</w:t>
      </w:r>
      <w:r w:rsidRPr="00F3107F">
        <w:t>.</w:t>
      </w:r>
      <w:r w:rsidR="00D7297D" w:rsidRPr="00F3107F">
        <w:t xml:space="preserve"> </w:t>
      </w:r>
      <w:r w:rsidR="00571E94" w:rsidRPr="00F3107F">
        <w:t xml:space="preserve">Итоговой формой контроля по профессиональным модулям является экзамен (квалификационный), который проверяет готовность обучающегося к выполнению соответствующего профессиональному модулю вида деятельности и </w:t>
      </w:r>
      <w:proofErr w:type="spellStart"/>
      <w:r w:rsidR="00571E94" w:rsidRPr="00F3107F">
        <w:t>сформированности</w:t>
      </w:r>
      <w:proofErr w:type="spellEnd"/>
      <w:r w:rsidR="00571E94" w:rsidRPr="00F3107F">
        <w:t xml:space="preserve"> у него компетенций. </w:t>
      </w:r>
    </w:p>
    <w:p w:rsidR="0058769C" w:rsidRPr="00F3107F" w:rsidRDefault="00571E94" w:rsidP="003E4C2E">
      <w:pPr>
        <w:ind w:firstLine="709"/>
        <w:jc w:val="both"/>
      </w:pPr>
      <w:r w:rsidRPr="00F3107F">
        <w:t xml:space="preserve">Итоговая аттестация по профессиональному модулю проводится как процедура внешнего оценивания с участием представителей работодателей, их объединений и, в целом, направлена на оценку овладения квалификацией. </w:t>
      </w:r>
      <w:r w:rsidR="00407DD8" w:rsidRPr="00F3107F">
        <w:t xml:space="preserve">В этом случае издается приказ по </w:t>
      </w:r>
      <w:r w:rsidR="00407DD8" w:rsidRPr="00F3107F">
        <w:lastRenderedPageBreak/>
        <w:t xml:space="preserve">образовательной организации о создании комиссии для принятия квалификационного экзамена. К экзамену (квалификационному) допускаются обучающиеся, аттестованные по МДК, успешно прошедшие все виды практик, предусмотренные профессиональным модулем. </w:t>
      </w:r>
    </w:p>
    <w:p w:rsidR="00571E94" w:rsidRPr="00F3107F" w:rsidRDefault="00812417" w:rsidP="003E4C2E">
      <w:pPr>
        <w:ind w:firstLine="709"/>
        <w:jc w:val="both"/>
      </w:pPr>
      <w:r w:rsidRPr="00F3107F">
        <w:t>Результатом</w:t>
      </w:r>
      <w:r w:rsidR="00571E94" w:rsidRPr="00F3107F">
        <w:t xml:space="preserve"> проверки освоения программы профессионального модуля является однозначное решение: </w:t>
      </w:r>
      <w:r w:rsidR="00571E94" w:rsidRPr="00F3107F">
        <w:rPr>
          <w:i/>
        </w:rPr>
        <w:t xml:space="preserve">«вид </w:t>
      </w:r>
      <w:proofErr w:type="gramStart"/>
      <w:r w:rsidR="00571E94" w:rsidRPr="00F3107F">
        <w:rPr>
          <w:i/>
        </w:rPr>
        <w:t>деятельности  освоен</w:t>
      </w:r>
      <w:proofErr w:type="gramEnd"/>
      <w:r w:rsidR="00571E94" w:rsidRPr="00F3107F">
        <w:rPr>
          <w:i/>
        </w:rPr>
        <w:t xml:space="preserve"> с оценкой____________/не освоен»</w:t>
      </w:r>
      <w:r w:rsidRPr="00F3107F">
        <w:rPr>
          <w:i/>
        </w:rPr>
        <w:t xml:space="preserve">, </w:t>
      </w:r>
      <w:r w:rsidRPr="00F3107F">
        <w:t>которое оформляется протоколом проведения экзамена (квалификационного).</w:t>
      </w:r>
    </w:p>
    <w:p w:rsidR="00D7297D" w:rsidRPr="00F3107F" w:rsidRDefault="00407DD8" w:rsidP="003E4C2E">
      <w:pPr>
        <w:ind w:firstLine="709"/>
        <w:jc w:val="both"/>
      </w:pPr>
      <w:r w:rsidRPr="00F3107F">
        <w:t>5.1</w:t>
      </w:r>
      <w:r w:rsidR="00513FDA" w:rsidRPr="00F3107F">
        <w:t>6</w:t>
      </w:r>
      <w:r w:rsidRPr="00F3107F">
        <w:t xml:space="preserve">. В критерии оценки уровня подготовки обучающегося входят: </w:t>
      </w:r>
    </w:p>
    <w:p w:rsidR="00D7297D" w:rsidRPr="00F3107F" w:rsidRDefault="00407DD8" w:rsidP="003E4C2E">
      <w:pPr>
        <w:ind w:firstLine="709"/>
        <w:jc w:val="both"/>
      </w:pPr>
      <w:r w:rsidRPr="00F3107F">
        <w:t xml:space="preserve">- уровень освоения студентом материала, предусмотренного учебной программой по дисциплине (дисциплинам), МДК; </w:t>
      </w:r>
    </w:p>
    <w:p w:rsidR="00D7297D" w:rsidRPr="00F3107F" w:rsidRDefault="00407DD8" w:rsidP="003E4C2E">
      <w:pPr>
        <w:ind w:firstLine="709"/>
        <w:jc w:val="both"/>
      </w:pPr>
      <w:r w:rsidRPr="00F3107F">
        <w:t xml:space="preserve">- умение использовать теоретические знания при выполнении практических заданий; </w:t>
      </w:r>
    </w:p>
    <w:p w:rsidR="00D7297D" w:rsidRPr="00F3107F" w:rsidRDefault="00407DD8" w:rsidP="003E4C2E">
      <w:pPr>
        <w:ind w:firstLine="709"/>
        <w:jc w:val="both"/>
      </w:pPr>
      <w:r w:rsidRPr="00F3107F">
        <w:t xml:space="preserve">- обоснованность, четкость, краткость изложения ответа; </w:t>
      </w:r>
    </w:p>
    <w:p w:rsidR="0058769C" w:rsidRPr="00F3107F" w:rsidRDefault="00407DD8" w:rsidP="003E4C2E">
      <w:pPr>
        <w:ind w:firstLine="709"/>
        <w:jc w:val="both"/>
      </w:pPr>
      <w:r w:rsidRPr="00F3107F">
        <w:t xml:space="preserve">- овладение профессиональными компетенциями. </w:t>
      </w:r>
    </w:p>
    <w:p w:rsidR="00407DD8" w:rsidRPr="00F3107F" w:rsidRDefault="00407DD8" w:rsidP="003E4C2E">
      <w:pPr>
        <w:ind w:firstLine="709"/>
        <w:jc w:val="both"/>
      </w:pPr>
      <w:r w:rsidRPr="00F3107F">
        <w:t>5.1</w:t>
      </w:r>
      <w:r w:rsidR="00513FDA" w:rsidRPr="00F3107F">
        <w:t>7</w:t>
      </w:r>
      <w:r w:rsidRPr="00F3107F">
        <w:t>.</w:t>
      </w:r>
      <w:r w:rsidR="00D7297D" w:rsidRPr="00F3107F">
        <w:t xml:space="preserve"> </w:t>
      </w:r>
      <w:r w:rsidRPr="00F3107F">
        <w:t>Уровень подготовки обучающегося оценивается в баллах: 5 (отлично), 4 (хорошо), 3 (удовлетворительно), 2 (неудовлетворительно). Оценка, полученная на экзамене, заносится преподавателем в зачетную книжку (кроме неудовлетворительной) и экзаменационную ведомость. Экзаменационная оценка по дисциплине, МДК за данный семестр является определяющей независимо от полученных в семестре оценок текущего контроля.</w:t>
      </w:r>
      <w:r w:rsidR="00215CB7" w:rsidRPr="00F3107F">
        <w:t xml:space="preserve"> </w:t>
      </w:r>
    </w:p>
    <w:p w:rsidR="00513FDA" w:rsidRPr="00F3107F" w:rsidRDefault="00513FDA" w:rsidP="003E4C2E">
      <w:pPr>
        <w:ind w:firstLine="709"/>
        <w:jc w:val="both"/>
        <w:rPr>
          <w:b/>
        </w:rPr>
      </w:pPr>
    </w:p>
    <w:p w:rsidR="00833548" w:rsidRPr="00F3107F" w:rsidRDefault="00047DDF" w:rsidP="003E4C2E">
      <w:pPr>
        <w:ind w:firstLine="709"/>
        <w:jc w:val="center"/>
        <w:rPr>
          <w:b/>
        </w:rPr>
      </w:pPr>
      <w:r w:rsidRPr="00F3107F">
        <w:rPr>
          <w:b/>
        </w:rPr>
        <w:t>6</w:t>
      </w:r>
      <w:r w:rsidR="00833548" w:rsidRPr="00F3107F">
        <w:rPr>
          <w:b/>
        </w:rPr>
        <w:t>. Особенности организации текущей и промежуточной аттестации для обучающихся инвалидов и с ОВЗ</w:t>
      </w:r>
    </w:p>
    <w:p w:rsidR="00833548" w:rsidRPr="00F3107F" w:rsidRDefault="00833548" w:rsidP="003E4C2E">
      <w:pPr>
        <w:ind w:firstLine="709"/>
        <w:jc w:val="both"/>
        <w:rPr>
          <w:b/>
        </w:rPr>
      </w:pPr>
    </w:p>
    <w:p w:rsidR="00E76DE3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>.1. 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техникумом с</w:t>
      </w:r>
      <w:r w:rsidR="00E76DE3" w:rsidRPr="00F3107F">
        <w:t>амостоятельно и адаптируются при необходимости  с учетом ограниче</w:t>
      </w:r>
      <w:r w:rsidR="00833548" w:rsidRPr="00F3107F">
        <w:t>ний здоровья</w:t>
      </w:r>
      <w:r w:rsidR="00E76DE3" w:rsidRPr="00F3107F">
        <w:t>,</w:t>
      </w:r>
      <w:r w:rsidR="00833548" w:rsidRPr="00F3107F">
        <w:t xml:space="preserve"> </w:t>
      </w:r>
      <w:r w:rsidR="00E76DE3" w:rsidRPr="00F3107F">
        <w:t>а для инвалидов также в соответствии с индивидуальной программой реабилитации инвалида.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 xml:space="preserve">.2. </w:t>
      </w:r>
      <w:proofErr w:type="gramStart"/>
      <w:r w:rsidR="00833548" w:rsidRPr="00F3107F">
        <w:t>Конкретные формы и процедуры текущего контроля успеваемости и промежуточной аттестации</w:t>
      </w:r>
      <w:proofErr w:type="gramEnd"/>
      <w:r w:rsidR="00833548" w:rsidRPr="00F3107F">
        <w:t xml:space="preserve"> обучающихся необходимо доводить до сведения обучающихся в течение первых двух месяцев от начала обучения. 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 xml:space="preserve">.3. Для обучающегося инвалида или обучающегося с ограниченными возможностями здоровья рекомендуется осуществление входного контроля, назначение которого состоит в определении его способностей, особенностей восприятия и готовности к освоению учебного материала. 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>.4. Форма входного контроля для обучающихся инвалидов и обучающихся с ограниченными возможностями здоровья устанавливается с учетом индивидуальных особенностей</w:t>
      </w:r>
      <w:r w:rsidR="00A46C3F" w:rsidRPr="00F3107F">
        <w:t xml:space="preserve"> здоровья обучающегося</w:t>
      </w:r>
      <w:r w:rsidR="00833548" w:rsidRPr="00F3107F">
        <w:t xml:space="preserve">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 </w:t>
      </w:r>
    </w:p>
    <w:p w:rsidR="009742B3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 xml:space="preserve">.5. 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</w:t>
      </w:r>
      <w:proofErr w:type="spellStart"/>
      <w:r w:rsidR="00833548" w:rsidRPr="00F3107F">
        <w:t>автоматизированности</w:t>
      </w:r>
      <w:proofErr w:type="spellEnd"/>
      <w:r w:rsidR="00833548" w:rsidRPr="00F3107F">
        <w:t>, быстроты выполнения)</w:t>
      </w:r>
      <w:r w:rsidR="009742B3" w:rsidRPr="00F3107F">
        <w:t>.</w:t>
      </w:r>
      <w:r w:rsidR="00833548" w:rsidRPr="00F3107F">
        <w:t xml:space="preserve"> 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>.6. 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особенностей</w:t>
      </w:r>
      <w:r w:rsidR="00A46C3F" w:rsidRPr="00F3107F">
        <w:t xml:space="preserve"> обучающегося</w:t>
      </w:r>
      <w:r w:rsidR="00833548" w:rsidRPr="00F3107F">
        <w:t xml:space="preserve"> (устно, письменно на бумаге, письменно на компьютере, в форме тестирования). </w:t>
      </w:r>
    </w:p>
    <w:p w:rsidR="00833548" w:rsidRPr="00F3107F" w:rsidRDefault="00513FDA" w:rsidP="003E4C2E">
      <w:pPr>
        <w:ind w:firstLine="709"/>
        <w:jc w:val="both"/>
      </w:pPr>
      <w:r w:rsidRPr="00F3107F">
        <w:lastRenderedPageBreak/>
        <w:t>6</w:t>
      </w:r>
      <w:r w:rsidR="00833548" w:rsidRPr="00F3107F">
        <w:t xml:space="preserve">.7. При необходимости рекомендуется предусмотреть увеличение времени на </w:t>
      </w:r>
      <w:proofErr w:type="gramStart"/>
      <w:r w:rsidR="00833548" w:rsidRPr="00F3107F">
        <w:t>под- готовку</w:t>
      </w:r>
      <w:proofErr w:type="gramEnd"/>
      <w:r w:rsidR="00833548" w:rsidRPr="00F3107F">
        <w:t xml:space="preserve"> к зачетам и экзаменам, а также предоставлять дополнительное время для подготовки ответа на зачете/экзамене. 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 xml:space="preserve">.8. Возможно установление техникумом индивидуальных графиков прохождения промежуточной аттестации обучающимися инвалидами и обучающимися с ограниченными возможностями здоровья. </w:t>
      </w:r>
    </w:p>
    <w:p w:rsidR="00833548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>.9. 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</w:t>
      </w:r>
      <w:r w:rsidR="00A46C3F" w:rsidRPr="00F3107F">
        <w:t xml:space="preserve"> с </w:t>
      </w:r>
      <w:r w:rsidR="00833548" w:rsidRPr="00F3107F">
        <w:t>использова</w:t>
      </w:r>
      <w:r w:rsidR="00A46C3F" w:rsidRPr="00F3107F">
        <w:t>нием</w:t>
      </w:r>
      <w:r w:rsidR="00833548" w:rsidRPr="00F3107F">
        <w:t xml:space="preserve"> рубежн</w:t>
      </w:r>
      <w:r w:rsidR="00A46C3F" w:rsidRPr="00F3107F">
        <w:t>ого</w:t>
      </w:r>
      <w:r w:rsidR="00833548" w:rsidRPr="00F3107F">
        <w:t xml:space="preserve"> контрол</w:t>
      </w:r>
      <w:r w:rsidR="00A46C3F" w:rsidRPr="00F3107F">
        <w:t>я</w:t>
      </w:r>
      <w:r w:rsidR="00833548" w:rsidRPr="00F3107F">
        <w:t xml:space="preserve">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 </w:t>
      </w:r>
    </w:p>
    <w:p w:rsidR="003A2469" w:rsidRPr="00F3107F" w:rsidRDefault="00513FDA" w:rsidP="003E4C2E">
      <w:pPr>
        <w:ind w:firstLine="709"/>
        <w:jc w:val="both"/>
      </w:pPr>
      <w:r w:rsidRPr="00F3107F">
        <w:t>6</w:t>
      </w:r>
      <w:r w:rsidR="00833548" w:rsidRPr="00F3107F">
        <w:t xml:space="preserve">.10. 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</w:t>
      </w:r>
      <w:r w:rsidR="009742B3" w:rsidRPr="00F3107F">
        <w:t>вправе</w:t>
      </w:r>
      <w:r w:rsidR="00833548" w:rsidRPr="00F3107F">
        <w:t xml:space="preserve"> привлекать преподавателей смежных дисциплин (курсов). Для оценки качества подготовки обучающихся и выпускников по про</w:t>
      </w:r>
      <w:r w:rsidR="009742B3" w:rsidRPr="00F3107F">
        <w:t>фессиональным модулям вправе</w:t>
      </w:r>
      <w:r w:rsidR="00833548" w:rsidRPr="00F3107F">
        <w:t xml:space="preserve"> привлекать в качестве внештатных экспертов работодателей. </w:t>
      </w:r>
    </w:p>
    <w:p w:rsidR="00920039" w:rsidRPr="00F3107F" w:rsidRDefault="00920039" w:rsidP="003E4C2E">
      <w:pPr>
        <w:ind w:firstLine="709"/>
        <w:jc w:val="both"/>
      </w:pPr>
    </w:p>
    <w:p w:rsidR="00920039" w:rsidRPr="00F3107F" w:rsidRDefault="00920039" w:rsidP="009200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F3107F">
        <w:rPr>
          <w:rFonts w:eastAsiaTheme="minorHAnsi"/>
          <w:b/>
          <w:lang w:eastAsia="en-US"/>
        </w:rPr>
        <w:t>7. Академическая задолженность.</w:t>
      </w:r>
    </w:p>
    <w:p w:rsidR="00694899" w:rsidRDefault="0069489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 xml:space="preserve">7.1.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F3107F">
        <w:rPr>
          <w:rFonts w:eastAsiaTheme="minorHAnsi"/>
          <w:lang w:eastAsia="en-US"/>
        </w:rPr>
        <w:t>непрохождение</w:t>
      </w:r>
      <w:proofErr w:type="spellEnd"/>
      <w:r w:rsidRPr="00F3107F">
        <w:rPr>
          <w:rFonts w:eastAsiaTheme="minorHAnsi"/>
          <w:lang w:eastAsia="en-US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>7.2. Обучающиеся обязаны ликвидировать академическую задолженность.</w:t>
      </w: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>7.3.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ГБПОУ ГТМАУ,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>7.4. Для проведения промежуточной аттестации во второй раз ГБПОУ ГТМАУ создается комиссия.</w:t>
      </w: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>7.5 Не допускается взимание платы с обучающихся за прохождение промежуточной аттестации.</w:t>
      </w:r>
    </w:p>
    <w:p w:rsidR="00920039" w:rsidRPr="00F3107F" w:rsidRDefault="00920039" w:rsidP="005A13C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3107F">
        <w:rPr>
          <w:rFonts w:eastAsiaTheme="minorHAnsi"/>
          <w:lang w:eastAsia="en-US"/>
        </w:rPr>
        <w:t>7.6.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920039" w:rsidRPr="00F3107F" w:rsidRDefault="00920039" w:rsidP="003E4C2E">
      <w:pPr>
        <w:ind w:firstLine="709"/>
        <w:jc w:val="both"/>
      </w:pPr>
    </w:p>
    <w:p w:rsidR="004874F1" w:rsidRPr="00F3107F" w:rsidRDefault="00920039" w:rsidP="004874F1">
      <w:pPr>
        <w:spacing w:before="120" w:after="120"/>
        <w:ind w:firstLine="709"/>
        <w:jc w:val="center"/>
        <w:rPr>
          <w:b/>
        </w:rPr>
      </w:pPr>
      <w:r w:rsidRPr="00F3107F">
        <w:rPr>
          <w:b/>
        </w:rPr>
        <w:t>8</w:t>
      </w:r>
      <w:r w:rsidR="004874F1" w:rsidRPr="00F3107F">
        <w:rPr>
          <w:b/>
        </w:rPr>
        <w:t>. Заключительные положения.</w:t>
      </w:r>
    </w:p>
    <w:p w:rsidR="00207B9C" w:rsidRPr="00207B9C" w:rsidRDefault="00207B9C" w:rsidP="00207B9C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207B9C">
        <w:rPr>
          <w:rFonts w:eastAsiaTheme="minorHAnsi"/>
          <w:lang w:eastAsia="en-US"/>
        </w:rPr>
        <w:tab/>
      </w:r>
      <w:r w:rsidR="00920039" w:rsidRPr="00207B9C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.1</w:t>
      </w:r>
      <w:r w:rsidRPr="00207B9C">
        <w:rPr>
          <w:rFonts w:eastAsiaTheme="minorHAnsi"/>
          <w:lang w:eastAsia="en-US"/>
        </w:rPr>
        <w:t xml:space="preserve"> К правоотношениям, не урегулированным данным положением, применяются нормы действующего Федерального законодательства и законодательства Ставропольского края, а также принятыми в соответствии с ними иными нормативными правовыми актами.</w:t>
      </w:r>
    </w:p>
    <w:p w:rsidR="00207B9C" w:rsidRPr="00207B9C" w:rsidRDefault="00207B9C" w:rsidP="00207B9C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8.2 </w:t>
      </w:r>
      <w:r w:rsidRPr="00207B9C">
        <w:rPr>
          <w:rFonts w:eastAsiaTheme="minorHAnsi"/>
          <w:lang w:eastAsia="en-US"/>
        </w:rPr>
        <w:t xml:space="preserve">Данное Положение вступает в законную силу с 01.03.2023 г. и действует до 01.03.2029 года. </w:t>
      </w:r>
    </w:p>
    <w:p w:rsidR="00207B9C" w:rsidRPr="00207B9C" w:rsidRDefault="00207B9C" w:rsidP="00207B9C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8.3 </w:t>
      </w:r>
      <w:r w:rsidRPr="00207B9C">
        <w:rPr>
          <w:rFonts w:eastAsiaTheme="minorHAnsi"/>
          <w:lang w:eastAsia="en-US"/>
        </w:rPr>
        <w:t xml:space="preserve">Положение </w:t>
      </w:r>
      <w:r>
        <w:rPr>
          <w:rFonts w:eastAsiaTheme="minorHAnsi"/>
          <w:lang w:eastAsia="en-US"/>
        </w:rPr>
        <w:t>о</w:t>
      </w:r>
      <w:r w:rsidRPr="00207B9C">
        <w:rPr>
          <w:rFonts w:eastAsiaTheme="minorHAnsi"/>
          <w:lang w:eastAsia="en-US"/>
        </w:rPr>
        <w:t xml:space="preserve"> текущем контроле успеваемости и промежуточной аттестации обучающихся по основным образовательным программам среднего профессионального образования и дополнительным профессиональным программам в ГБПОУ ГТМАУ, </w:t>
      </w:r>
      <w:r w:rsidRPr="00207B9C">
        <w:rPr>
          <w:rFonts w:eastAsiaTheme="minorHAnsi"/>
          <w:lang w:eastAsia="en-US"/>
        </w:rPr>
        <w:lastRenderedPageBreak/>
        <w:t xml:space="preserve">утвержденное приказом директора ГБПОУ ГТМАУ № 39 от 01.09.2016 г. утратило силу 28.02.2023 г. и с 01.03.2023 не подлежит применению.   </w:t>
      </w:r>
    </w:p>
    <w:p w:rsidR="003A2469" w:rsidRPr="00207B9C" w:rsidRDefault="003A2469" w:rsidP="00207B9C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sectPr w:rsidR="003A2469" w:rsidRPr="00207B9C" w:rsidSect="00200830">
      <w:foot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6C" w:rsidRDefault="00BD436C" w:rsidP="003E4C2E">
      <w:r>
        <w:separator/>
      </w:r>
    </w:p>
  </w:endnote>
  <w:endnote w:type="continuationSeparator" w:id="0">
    <w:p w:rsidR="00BD436C" w:rsidRDefault="00BD436C" w:rsidP="003E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822253"/>
      <w:docPartObj>
        <w:docPartGallery w:val="Page Numbers (Bottom of Page)"/>
        <w:docPartUnique/>
      </w:docPartObj>
    </w:sdtPr>
    <w:sdtEndPr/>
    <w:sdtContent>
      <w:p w:rsidR="00200830" w:rsidRDefault="002008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51">
          <w:rPr>
            <w:noProof/>
          </w:rPr>
          <w:t>11</w:t>
        </w:r>
        <w:r>
          <w:fldChar w:fldCharType="end"/>
        </w:r>
      </w:p>
    </w:sdtContent>
  </w:sdt>
  <w:p w:rsidR="003E4C2E" w:rsidRDefault="003E4C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6C" w:rsidRDefault="00BD436C" w:rsidP="003E4C2E">
      <w:r>
        <w:separator/>
      </w:r>
    </w:p>
  </w:footnote>
  <w:footnote w:type="continuationSeparator" w:id="0">
    <w:p w:rsidR="00BD436C" w:rsidRDefault="00BD436C" w:rsidP="003E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92FE5"/>
    <w:multiLevelType w:val="multilevel"/>
    <w:tmpl w:val="A704B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7340359"/>
    <w:multiLevelType w:val="hybridMultilevel"/>
    <w:tmpl w:val="003403CA"/>
    <w:lvl w:ilvl="0" w:tplc="AB521B70">
      <w:start w:val="201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468E"/>
    <w:multiLevelType w:val="hybridMultilevel"/>
    <w:tmpl w:val="C6E0FD66"/>
    <w:lvl w:ilvl="0" w:tplc="5E0E9630">
      <w:start w:val="1"/>
      <w:numFmt w:val="decimal"/>
      <w:lvlText w:val="%1."/>
      <w:lvlJc w:val="left"/>
      <w:pPr>
        <w:ind w:left="3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E307C">
      <w:numFmt w:val="bullet"/>
      <w:lvlText w:val="•"/>
      <w:lvlJc w:val="left"/>
      <w:pPr>
        <w:ind w:left="1342" w:hanging="708"/>
      </w:pPr>
      <w:rPr>
        <w:rFonts w:hint="default"/>
        <w:lang w:val="ru-RU" w:eastAsia="en-US" w:bidi="ar-SA"/>
      </w:rPr>
    </w:lvl>
    <w:lvl w:ilvl="2" w:tplc="5890102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770EECB8">
      <w:numFmt w:val="bullet"/>
      <w:lvlText w:val="•"/>
      <w:lvlJc w:val="left"/>
      <w:pPr>
        <w:ind w:left="3267" w:hanging="708"/>
      </w:pPr>
      <w:rPr>
        <w:rFonts w:hint="default"/>
        <w:lang w:val="ru-RU" w:eastAsia="en-US" w:bidi="ar-SA"/>
      </w:rPr>
    </w:lvl>
    <w:lvl w:ilvl="4" w:tplc="E272E2AC">
      <w:numFmt w:val="bullet"/>
      <w:lvlText w:val="•"/>
      <w:lvlJc w:val="left"/>
      <w:pPr>
        <w:ind w:left="4230" w:hanging="708"/>
      </w:pPr>
      <w:rPr>
        <w:rFonts w:hint="default"/>
        <w:lang w:val="ru-RU" w:eastAsia="en-US" w:bidi="ar-SA"/>
      </w:rPr>
    </w:lvl>
    <w:lvl w:ilvl="5" w:tplc="903AA502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B880A050">
      <w:numFmt w:val="bullet"/>
      <w:lvlText w:val="•"/>
      <w:lvlJc w:val="left"/>
      <w:pPr>
        <w:ind w:left="6155" w:hanging="708"/>
      </w:pPr>
      <w:rPr>
        <w:rFonts w:hint="default"/>
        <w:lang w:val="ru-RU" w:eastAsia="en-US" w:bidi="ar-SA"/>
      </w:rPr>
    </w:lvl>
    <w:lvl w:ilvl="7" w:tplc="C5EC6A1C">
      <w:numFmt w:val="bullet"/>
      <w:lvlText w:val="•"/>
      <w:lvlJc w:val="left"/>
      <w:pPr>
        <w:ind w:left="7118" w:hanging="708"/>
      </w:pPr>
      <w:rPr>
        <w:rFonts w:hint="default"/>
        <w:lang w:val="ru-RU" w:eastAsia="en-US" w:bidi="ar-SA"/>
      </w:rPr>
    </w:lvl>
    <w:lvl w:ilvl="8" w:tplc="4CCC8A42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04A49F1"/>
    <w:multiLevelType w:val="hybridMultilevel"/>
    <w:tmpl w:val="0182392E"/>
    <w:lvl w:ilvl="0" w:tplc="8918EA96">
      <w:start w:val="2021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11"/>
    <w:rsid w:val="000205AC"/>
    <w:rsid w:val="000239E8"/>
    <w:rsid w:val="000305FD"/>
    <w:rsid w:val="00030D19"/>
    <w:rsid w:val="00033478"/>
    <w:rsid w:val="00047DDF"/>
    <w:rsid w:val="0005462E"/>
    <w:rsid w:val="00054B10"/>
    <w:rsid w:val="00065D80"/>
    <w:rsid w:val="00072B7D"/>
    <w:rsid w:val="000822C2"/>
    <w:rsid w:val="00085EDF"/>
    <w:rsid w:val="000A4EC6"/>
    <w:rsid w:val="000C1406"/>
    <w:rsid w:val="000D73F3"/>
    <w:rsid w:val="000F0E64"/>
    <w:rsid w:val="000F25AC"/>
    <w:rsid w:val="00102AC2"/>
    <w:rsid w:val="001046F5"/>
    <w:rsid w:val="00104C88"/>
    <w:rsid w:val="001055B6"/>
    <w:rsid w:val="00121F60"/>
    <w:rsid w:val="00124F0C"/>
    <w:rsid w:val="001268BF"/>
    <w:rsid w:val="00130D8A"/>
    <w:rsid w:val="00135731"/>
    <w:rsid w:val="001363CC"/>
    <w:rsid w:val="0017096A"/>
    <w:rsid w:val="00171ECC"/>
    <w:rsid w:val="00173721"/>
    <w:rsid w:val="00175935"/>
    <w:rsid w:val="001834B6"/>
    <w:rsid w:val="001905C1"/>
    <w:rsid w:val="001A1C48"/>
    <w:rsid w:val="001A46CD"/>
    <w:rsid w:val="001A604F"/>
    <w:rsid w:val="001C5260"/>
    <w:rsid w:val="001D4274"/>
    <w:rsid w:val="001E2495"/>
    <w:rsid w:val="001E35AB"/>
    <w:rsid w:val="001E3BFA"/>
    <w:rsid w:val="001F3615"/>
    <w:rsid w:val="001F7336"/>
    <w:rsid w:val="00200830"/>
    <w:rsid w:val="00204FCD"/>
    <w:rsid w:val="00207B9C"/>
    <w:rsid w:val="00210012"/>
    <w:rsid w:val="00211700"/>
    <w:rsid w:val="00215CB7"/>
    <w:rsid w:val="002338FD"/>
    <w:rsid w:val="0023544F"/>
    <w:rsid w:val="002361B3"/>
    <w:rsid w:val="00237FC6"/>
    <w:rsid w:val="002450DF"/>
    <w:rsid w:val="0026433A"/>
    <w:rsid w:val="002847B9"/>
    <w:rsid w:val="00291408"/>
    <w:rsid w:val="002A01EC"/>
    <w:rsid w:val="002A33C9"/>
    <w:rsid w:val="002C13BE"/>
    <w:rsid w:val="002D6C7F"/>
    <w:rsid w:val="002E2EDF"/>
    <w:rsid w:val="002E3F62"/>
    <w:rsid w:val="002E6001"/>
    <w:rsid w:val="003118F2"/>
    <w:rsid w:val="0034759B"/>
    <w:rsid w:val="00352321"/>
    <w:rsid w:val="00353E6B"/>
    <w:rsid w:val="003649E2"/>
    <w:rsid w:val="00396F51"/>
    <w:rsid w:val="003A2469"/>
    <w:rsid w:val="003A3AAF"/>
    <w:rsid w:val="003A4673"/>
    <w:rsid w:val="003A7DA1"/>
    <w:rsid w:val="003B09CC"/>
    <w:rsid w:val="003B3BDC"/>
    <w:rsid w:val="003E4C2E"/>
    <w:rsid w:val="004038F0"/>
    <w:rsid w:val="00404F16"/>
    <w:rsid w:val="004056BB"/>
    <w:rsid w:val="00407DD8"/>
    <w:rsid w:val="00411822"/>
    <w:rsid w:val="00417577"/>
    <w:rsid w:val="00430C22"/>
    <w:rsid w:val="00431015"/>
    <w:rsid w:val="00442F04"/>
    <w:rsid w:val="00447ABC"/>
    <w:rsid w:val="00450D17"/>
    <w:rsid w:val="00452F13"/>
    <w:rsid w:val="004577F8"/>
    <w:rsid w:val="00474364"/>
    <w:rsid w:val="00476AB1"/>
    <w:rsid w:val="00486952"/>
    <w:rsid w:val="004874F1"/>
    <w:rsid w:val="00493248"/>
    <w:rsid w:val="00495A77"/>
    <w:rsid w:val="004A1657"/>
    <w:rsid w:val="004B1DFC"/>
    <w:rsid w:val="004D31F3"/>
    <w:rsid w:val="00507E7E"/>
    <w:rsid w:val="00511920"/>
    <w:rsid w:val="00513FDA"/>
    <w:rsid w:val="005205B8"/>
    <w:rsid w:val="00535CBF"/>
    <w:rsid w:val="005361E7"/>
    <w:rsid w:val="00564117"/>
    <w:rsid w:val="00571E94"/>
    <w:rsid w:val="0058769C"/>
    <w:rsid w:val="00592D1E"/>
    <w:rsid w:val="005A0E5D"/>
    <w:rsid w:val="005A13C7"/>
    <w:rsid w:val="005A1406"/>
    <w:rsid w:val="005A22E7"/>
    <w:rsid w:val="005A57D2"/>
    <w:rsid w:val="005B48E9"/>
    <w:rsid w:val="005D1FB2"/>
    <w:rsid w:val="005D5692"/>
    <w:rsid w:val="005E4424"/>
    <w:rsid w:val="005E7357"/>
    <w:rsid w:val="00600D71"/>
    <w:rsid w:val="00606BEC"/>
    <w:rsid w:val="00617617"/>
    <w:rsid w:val="00631449"/>
    <w:rsid w:val="00642390"/>
    <w:rsid w:val="00643C54"/>
    <w:rsid w:val="00643DCD"/>
    <w:rsid w:val="00647F07"/>
    <w:rsid w:val="00656346"/>
    <w:rsid w:val="00657028"/>
    <w:rsid w:val="00657DBA"/>
    <w:rsid w:val="00662F73"/>
    <w:rsid w:val="0066749E"/>
    <w:rsid w:val="006765E6"/>
    <w:rsid w:val="006933DF"/>
    <w:rsid w:val="0069386E"/>
    <w:rsid w:val="00693D6B"/>
    <w:rsid w:val="00694899"/>
    <w:rsid w:val="006B0C69"/>
    <w:rsid w:val="006B4369"/>
    <w:rsid w:val="006B4BCA"/>
    <w:rsid w:val="006B7CB9"/>
    <w:rsid w:val="006D08CB"/>
    <w:rsid w:val="006D1DF6"/>
    <w:rsid w:val="006E0049"/>
    <w:rsid w:val="00703281"/>
    <w:rsid w:val="00703595"/>
    <w:rsid w:val="00704C87"/>
    <w:rsid w:val="0071042C"/>
    <w:rsid w:val="00710D49"/>
    <w:rsid w:val="00713D6D"/>
    <w:rsid w:val="00747FDA"/>
    <w:rsid w:val="00753952"/>
    <w:rsid w:val="00756701"/>
    <w:rsid w:val="00781DDB"/>
    <w:rsid w:val="00782FF6"/>
    <w:rsid w:val="00790BC1"/>
    <w:rsid w:val="007912E8"/>
    <w:rsid w:val="00797D67"/>
    <w:rsid w:val="007A3AD3"/>
    <w:rsid w:val="007B4AEC"/>
    <w:rsid w:val="007B5D3D"/>
    <w:rsid w:val="007C2865"/>
    <w:rsid w:val="007C39C9"/>
    <w:rsid w:val="007D7C98"/>
    <w:rsid w:val="007F38F1"/>
    <w:rsid w:val="008031C9"/>
    <w:rsid w:val="00812417"/>
    <w:rsid w:val="008176D7"/>
    <w:rsid w:val="00824F57"/>
    <w:rsid w:val="00826E42"/>
    <w:rsid w:val="00831A99"/>
    <w:rsid w:val="008327E8"/>
    <w:rsid w:val="00833548"/>
    <w:rsid w:val="00861A8C"/>
    <w:rsid w:val="008640A7"/>
    <w:rsid w:val="00871548"/>
    <w:rsid w:val="00875F4C"/>
    <w:rsid w:val="00880DB9"/>
    <w:rsid w:val="008859E7"/>
    <w:rsid w:val="00892BFF"/>
    <w:rsid w:val="008A208B"/>
    <w:rsid w:val="008A3A0B"/>
    <w:rsid w:val="008A46F6"/>
    <w:rsid w:val="008C007E"/>
    <w:rsid w:val="008C626D"/>
    <w:rsid w:val="008C70A5"/>
    <w:rsid w:val="008C78AD"/>
    <w:rsid w:val="008E2093"/>
    <w:rsid w:val="009071E3"/>
    <w:rsid w:val="00920039"/>
    <w:rsid w:val="00922546"/>
    <w:rsid w:val="00942E3C"/>
    <w:rsid w:val="00950F28"/>
    <w:rsid w:val="009603F5"/>
    <w:rsid w:val="00960791"/>
    <w:rsid w:val="0096357B"/>
    <w:rsid w:val="009742B3"/>
    <w:rsid w:val="009956CD"/>
    <w:rsid w:val="009A6928"/>
    <w:rsid w:val="009A7929"/>
    <w:rsid w:val="009A7977"/>
    <w:rsid w:val="009B5F2D"/>
    <w:rsid w:val="009B78AF"/>
    <w:rsid w:val="009C006D"/>
    <w:rsid w:val="009E2895"/>
    <w:rsid w:val="009F31F7"/>
    <w:rsid w:val="00A026C4"/>
    <w:rsid w:val="00A06278"/>
    <w:rsid w:val="00A17763"/>
    <w:rsid w:val="00A267CE"/>
    <w:rsid w:val="00A32281"/>
    <w:rsid w:val="00A3301F"/>
    <w:rsid w:val="00A43E23"/>
    <w:rsid w:val="00A46C3F"/>
    <w:rsid w:val="00A7433F"/>
    <w:rsid w:val="00A76E65"/>
    <w:rsid w:val="00A8195D"/>
    <w:rsid w:val="00A840BF"/>
    <w:rsid w:val="00A84684"/>
    <w:rsid w:val="00AA3262"/>
    <w:rsid w:val="00AA3D78"/>
    <w:rsid w:val="00AA636E"/>
    <w:rsid w:val="00AB334A"/>
    <w:rsid w:val="00AB46DA"/>
    <w:rsid w:val="00AC6676"/>
    <w:rsid w:val="00AD4FAB"/>
    <w:rsid w:val="00AE4FBD"/>
    <w:rsid w:val="00AF44F5"/>
    <w:rsid w:val="00AF574E"/>
    <w:rsid w:val="00B01D9D"/>
    <w:rsid w:val="00B020D8"/>
    <w:rsid w:val="00B03706"/>
    <w:rsid w:val="00B169AE"/>
    <w:rsid w:val="00B257DE"/>
    <w:rsid w:val="00B27749"/>
    <w:rsid w:val="00B31ADD"/>
    <w:rsid w:val="00B427EA"/>
    <w:rsid w:val="00B430C4"/>
    <w:rsid w:val="00B765BF"/>
    <w:rsid w:val="00BB7A4D"/>
    <w:rsid w:val="00BD436C"/>
    <w:rsid w:val="00BE395E"/>
    <w:rsid w:val="00BF4EEC"/>
    <w:rsid w:val="00C02715"/>
    <w:rsid w:val="00C06A8D"/>
    <w:rsid w:val="00C21F3F"/>
    <w:rsid w:val="00C267F7"/>
    <w:rsid w:val="00C4347F"/>
    <w:rsid w:val="00C520E4"/>
    <w:rsid w:val="00C61BE2"/>
    <w:rsid w:val="00C70F5B"/>
    <w:rsid w:val="00C72403"/>
    <w:rsid w:val="00CA4758"/>
    <w:rsid w:val="00CA4A85"/>
    <w:rsid w:val="00CA7104"/>
    <w:rsid w:val="00CB257B"/>
    <w:rsid w:val="00CB7601"/>
    <w:rsid w:val="00CD596A"/>
    <w:rsid w:val="00CE6511"/>
    <w:rsid w:val="00CF6B65"/>
    <w:rsid w:val="00D06EEF"/>
    <w:rsid w:val="00D13774"/>
    <w:rsid w:val="00D17615"/>
    <w:rsid w:val="00D46A3F"/>
    <w:rsid w:val="00D52962"/>
    <w:rsid w:val="00D57595"/>
    <w:rsid w:val="00D65CDA"/>
    <w:rsid w:val="00D7297D"/>
    <w:rsid w:val="00D73AD2"/>
    <w:rsid w:val="00D82AB2"/>
    <w:rsid w:val="00D864A0"/>
    <w:rsid w:val="00D94FD1"/>
    <w:rsid w:val="00DA665C"/>
    <w:rsid w:val="00DB152E"/>
    <w:rsid w:val="00DB375A"/>
    <w:rsid w:val="00DB3C17"/>
    <w:rsid w:val="00DC3E48"/>
    <w:rsid w:val="00DE10CC"/>
    <w:rsid w:val="00DF0E0E"/>
    <w:rsid w:val="00DF56D4"/>
    <w:rsid w:val="00E020B8"/>
    <w:rsid w:val="00E06653"/>
    <w:rsid w:val="00E13500"/>
    <w:rsid w:val="00E32CB3"/>
    <w:rsid w:val="00E62395"/>
    <w:rsid w:val="00E62E48"/>
    <w:rsid w:val="00E65031"/>
    <w:rsid w:val="00E71BD9"/>
    <w:rsid w:val="00E76DE3"/>
    <w:rsid w:val="00E84299"/>
    <w:rsid w:val="00E90197"/>
    <w:rsid w:val="00E91B5F"/>
    <w:rsid w:val="00EA16E1"/>
    <w:rsid w:val="00EC3444"/>
    <w:rsid w:val="00ED14F1"/>
    <w:rsid w:val="00EE0E6E"/>
    <w:rsid w:val="00EE4263"/>
    <w:rsid w:val="00EE5024"/>
    <w:rsid w:val="00F11E59"/>
    <w:rsid w:val="00F27B67"/>
    <w:rsid w:val="00F3107F"/>
    <w:rsid w:val="00F35D8B"/>
    <w:rsid w:val="00F4671D"/>
    <w:rsid w:val="00F83B6D"/>
    <w:rsid w:val="00FB070D"/>
    <w:rsid w:val="00FB2072"/>
    <w:rsid w:val="00FB2B00"/>
    <w:rsid w:val="00FB3EA4"/>
    <w:rsid w:val="00FB5A63"/>
    <w:rsid w:val="00FB6084"/>
    <w:rsid w:val="00FD093C"/>
    <w:rsid w:val="00FD4DDC"/>
    <w:rsid w:val="00FE259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1F359"/>
  <w15:docId w15:val="{17EADCDE-7E31-4D09-AF0F-79B33A1D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6511"/>
    <w:rPr>
      <w:color w:val="0000FF"/>
      <w:u w:val="single"/>
    </w:rPr>
  </w:style>
  <w:style w:type="paragraph" w:styleId="a4">
    <w:name w:val="Revision"/>
    <w:hidden/>
    <w:uiPriority w:val="99"/>
    <w:semiHidden/>
    <w:rsid w:val="004B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F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2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6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1"/>
    <w:qFormat/>
    <w:rsid w:val="00617617"/>
    <w:pPr>
      <w:ind w:left="720"/>
      <w:contextualSpacing/>
    </w:pPr>
  </w:style>
  <w:style w:type="character" w:customStyle="1" w:styleId="apple-converted-space">
    <w:name w:val="apple-converted-space"/>
    <w:basedOn w:val="a0"/>
    <w:rsid w:val="00617617"/>
  </w:style>
  <w:style w:type="paragraph" w:styleId="a9">
    <w:name w:val="header"/>
    <w:basedOn w:val="a"/>
    <w:link w:val="aa"/>
    <w:uiPriority w:val="99"/>
    <w:unhideWhenUsed/>
    <w:rsid w:val="003E4C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E4C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4F1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6B4BCA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4BCA"/>
    <w:pPr>
      <w:widowControl w:val="0"/>
      <w:shd w:val="clear" w:color="auto" w:fill="FFFFFF"/>
      <w:spacing w:line="331" w:lineRule="exact"/>
      <w:jc w:val="center"/>
    </w:pPr>
    <w:rPr>
      <w:spacing w:val="5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4</cp:revision>
  <cp:lastPrinted>2025-06-26T12:11:00Z</cp:lastPrinted>
  <dcterms:created xsi:type="dcterms:W3CDTF">2024-02-06T12:03:00Z</dcterms:created>
  <dcterms:modified xsi:type="dcterms:W3CDTF">2025-11-07T10:06:00Z</dcterms:modified>
</cp:coreProperties>
</file>