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217" w:rsidRDefault="0055150A" w:rsidP="00563217">
      <w:pPr>
        <w:shd w:val="clear" w:color="auto" w:fill="FFFFFF"/>
        <w:jc w:val="center"/>
        <w:rPr>
          <w:rFonts w:cs="Times New Roman"/>
          <w:iCs/>
        </w:rPr>
      </w:pPr>
      <w:r>
        <w:rPr>
          <w:szCs w:val="28"/>
        </w:rPr>
        <w:br/>
      </w:r>
      <w:r w:rsidR="00563217" w:rsidRPr="00977607">
        <w:rPr>
          <w:rFonts w:cs="Times New Roman"/>
          <w:iCs/>
        </w:rPr>
        <w:t>МИНИСТЕРСТВО ОБРАЗОВАНИЯ СТАВРОПОЛЬСКОГО КРАЯ</w:t>
      </w:r>
    </w:p>
    <w:p w:rsidR="00563217" w:rsidRPr="00977607" w:rsidRDefault="00563217" w:rsidP="00563217">
      <w:pPr>
        <w:shd w:val="clear" w:color="auto" w:fill="FFFFFF"/>
        <w:jc w:val="center"/>
        <w:rPr>
          <w:rFonts w:cs="Times New Roman"/>
          <w:iCs/>
        </w:rPr>
      </w:pPr>
    </w:p>
    <w:p w:rsidR="00563217" w:rsidRPr="00977607" w:rsidRDefault="00563217" w:rsidP="00563217">
      <w:pPr>
        <w:shd w:val="clear" w:color="auto" w:fill="FFFFFF"/>
        <w:ind w:right="-1"/>
        <w:jc w:val="center"/>
        <w:rPr>
          <w:rFonts w:cs="Times New Roman"/>
          <w:iCs/>
          <w:sz w:val="24"/>
          <w:szCs w:val="24"/>
        </w:rPr>
      </w:pPr>
      <w:r w:rsidRPr="00977607">
        <w:rPr>
          <w:rFonts w:cs="Times New Roman"/>
          <w:iCs/>
          <w:sz w:val="24"/>
          <w:szCs w:val="24"/>
        </w:rPr>
        <w:t>государственное бюджетное профессиональное образовательное учреждение</w:t>
      </w:r>
    </w:p>
    <w:p w:rsidR="00563217" w:rsidRPr="00977607" w:rsidRDefault="00563217" w:rsidP="00563217">
      <w:pPr>
        <w:shd w:val="clear" w:color="auto" w:fill="FFFFFF"/>
        <w:ind w:right="-1"/>
        <w:jc w:val="center"/>
        <w:rPr>
          <w:rFonts w:cs="Times New Roman"/>
          <w:iCs/>
          <w:sz w:val="24"/>
          <w:szCs w:val="24"/>
        </w:rPr>
      </w:pPr>
      <w:r w:rsidRPr="00977607">
        <w:rPr>
          <w:rFonts w:cs="Times New Roman"/>
          <w:iCs/>
          <w:sz w:val="24"/>
          <w:szCs w:val="24"/>
        </w:rPr>
        <w:t>«Георгиевский техникум механизации, автоматизации и управления»</w:t>
      </w:r>
    </w:p>
    <w:p w:rsidR="00563217" w:rsidRPr="00977607" w:rsidRDefault="00563217" w:rsidP="00563217">
      <w:pPr>
        <w:shd w:val="clear" w:color="auto" w:fill="FFFFFF"/>
        <w:ind w:right="-1"/>
        <w:jc w:val="center"/>
        <w:rPr>
          <w:rFonts w:cs="Times New Roman"/>
          <w:iCs/>
          <w:sz w:val="24"/>
          <w:szCs w:val="24"/>
        </w:rPr>
      </w:pPr>
      <w:r w:rsidRPr="00977607">
        <w:rPr>
          <w:rFonts w:cs="Times New Roman"/>
          <w:iCs/>
          <w:sz w:val="24"/>
          <w:szCs w:val="24"/>
        </w:rPr>
        <w:t>(ГБПОУ ГТМАУ)</w:t>
      </w:r>
    </w:p>
    <w:p w:rsidR="00563217" w:rsidRDefault="00563217" w:rsidP="00563217">
      <w:pPr>
        <w:ind w:firstLine="851"/>
        <w:jc w:val="center"/>
        <w:rPr>
          <w:rFonts w:cs="Times New Roman"/>
          <w:b/>
          <w:szCs w:val="28"/>
        </w:rPr>
      </w:pPr>
    </w:p>
    <w:tbl>
      <w:tblPr>
        <w:tblpPr w:leftFromText="180" w:rightFromText="180" w:vertAnchor="page" w:horzAnchor="margin" w:tblpY="3644"/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818"/>
        <w:gridCol w:w="4819"/>
      </w:tblGrid>
      <w:tr w:rsidR="00563217" w:rsidRPr="005F7E17" w:rsidTr="00206BD3">
        <w:tc>
          <w:tcPr>
            <w:tcW w:w="4818" w:type="dxa"/>
          </w:tcPr>
          <w:p w:rsidR="00563217" w:rsidRPr="00B90149" w:rsidRDefault="00563217" w:rsidP="001D08FC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90149">
              <w:rPr>
                <w:rFonts w:eastAsia="Calibri" w:cs="Times New Roman"/>
                <w:sz w:val="24"/>
                <w:szCs w:val="24"/>
              </w:rPr>
              <w:t>Р</w:t>
            </w:r>
            <w:r>
              <w:rPr>
                <w:rFonts w:eastAsia="Calibri" w:cs="Times New Roman"/>
                <w:sz w:val="24"/>
                <w:szCs w:val="24"/>
              </w:rPr>
              <w:t>ассмотрено</w:t>
            </w:r>
          </w:p>
          <w:p w:rsidR="00563217" w:rsidRPr="001D08FC" w:rsidRDefault="00563217" w:rsidP="001D08FC">
            <w:pPr>
              <w:autoSpaceDE w:val="0"/>
              <w:autoSpaceDN w:val="0"/>
              <w:adjustRightInd w:val="0"/>
              <w:snapToGrid w:val="0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90149">
              <w:rPr>
                <w:rFonts w:eastAsia="Calibri" w:cs="Times New Roman"/>
                <w:sz w:val="24"/>
                <w:szCs w:val="24"/>
              </w:rPr>
              <w:t xml:space="preserve">на </w:t>
            </w:r>
            <w:r w:rsidRPr="001D08FC">
              <w:rPr>
                <w:rFonts w:eastAsia="Calibri" w:cs="Times New Roman"/>
                <w:sz w:val="24"/>
                <w:szCs w:val="24"/>
              </w:rPr>
              <w:t xml:space="preserve">заседании педагогического совета  </w:t>
            </w:r>
          </w:p>
          <w:p w:rsidR="00563217" w:rsidRPr="005F7E17" w:rsidRDefault="00563217" w:rsidP="001D08FC">
            <w:pPr>
              <w:autoSpaceDE w:val="0"/>
              <w:autoSpaceDN w:val="0"/>
              <w:adjustRightInd w:val="0"/>
              <w:snapToGrid w:val="0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1D08FC">
              <w:rPr>
                <w:rFonts w:eastAsia="Calibri" w:cs="Times New Roman"/>
                <w:sz w:val="24"/>
                <w:szCs w:val="24"/>
              </w:rPr>
              <w:t xml:space="preserve">ГБПОУ ГТМАУ протокол № </w:t>
            </w:r>
            <w:r w:rsidR="001D08FC" w:rsidRPr="001D08FC">
              <w:rPr>
                <w:rFonts w:eastAsia="Calibri" w:cs="Times New Roman"/>
                <w:sz w:val="24"/>
                <w:szCs w:val="24"/>
              </w:rPr>
              <w:t>1</w:t>
            </w:r>
            <w:r w:rsidRPr="001D08FC">
              <w:rPr>
                <w:rFonts w:eastAsia="Calibri" w:cs="Times New Roman"/>
                <w:sz w:val="24"/>
                <w:szCs w:val="24"/>
              </w:rPr>
              <w:t xml:space="preserve"> от </w:t>
            </w:r>
            <w:r w:rsidR="001D08FC" w:rsidRPr="001D08FC">
              <w:rPr>
                <w:rFonts w:eastAsia="Calibri" w:cs="Times New Roman"/>
                <w:sz w:val="24"/>
                <w:szCs w:val="24"/>
              </w:rPr>
              <w:t>30</w:t>
            </w:r>
            <w:r w:rsidRPr="001D08FC">
              <w:rPr>
                <w:rFonts w:eastAsia="Calibri" w:cs="Times New Roman"/>
                <w:sz w:val="24"/>
                <w:szCs w:val="24"/>
              </w:rPr>
              <w:t>.</w:t>
            </w:r>
            <w:r w:rsidR="001D08FC" w:rsidRPr="001D08FC">
              <w:rPr>
                <w:rFonts w:eastAsia="Calibri" w:cs="Times New Roman"/>
                <w:sz w:val="24"/>
                <w:szCs w:val="24"/>
              </w:rPr>
              <w:t>08</w:t>
            </w:r>
            <w:r w:rsidRPr="001D08FC">
              <w:rPr>
                <w:rFonts w:eastAsia="Calibri" w:cs="Times New Roman"/>
                <w:sz w:val="24"/>
                <w:szCs w:val="24"/>
              </w:rPr>
              <w:t>.20</w:t>
            </w:r>
            <w:r w:rsidR="001D08FC" w:rsidRPr="001D08FC">
              <w:rPr>
                <w:rFonts w:eastAsia="Calibri" w:cs="Times New Roman"/>
                <w:sz w:val="24"/>
                <w:szCs w:val="24"/>
              </w:rPr>
              <w:t>2</w:t>
            </w:r>
            <w:r w:rsidRPr="001D08FC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563217" w:rsidRPr="005F7E17" w:rsidRDefault="00563217" w:rsidP="001D08FC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F7E17">
              <w:rPr>
                <w:rFonts w:eastAsia="Calibri" w:cs="Times New Roman"/>
                <w:sz w:val="24"/>
                <w:szCs w:val="24"/>
              </w:rPr>
              <w:t>Утверждено</w:t>
            </w:r>
          </w:p>
          <w:p w:rsidR="00563217" w:rsidRPr="005F7E17" w:rsidRDefault="00563217" w:rsidP="001D08FC">
            <w:pPr>
              <w:autoSpaceDE w:val="0"/>
              <w:autoSpaceDN w:val="0"/>
              <w:adjustRightInd w:val="0"/>
              <w:snapToGrid w:val="0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7E17">
              <w:rPr>
                <w:rFonts w:eastAsia="Calibri" w:cs="Times New Roman"/>
                <w:sz w:val="24"/>
                <w:szCs w:val="24"/>
              </w:rPr>
              <w:t xml:space="preserve">          </w:t>
            </w:r>
            <w:r>
              <w:rPr>
                <w:rFonts w:eastAsia="Calibri" w:cs="Times New Roman"/>
                <w:sz w:val="24"/>
                <w:szCs w:val="24"/>
              </w:rPr>
              <w:t>приказом д</w:t>
            </w:r>
            <w:r w:rsidRPr="005F7E17">
              <w:rPr>
                <w:rFonts w:eastAsia="Calibri" w:cs="Times New Roman"/>
                <w:sz w:val="24"/>
                <w:szCs w:val="24"/>
              </w:rPr>
              <w:t>иректор</w:t>
            </w:r>
            <w:r>
              <w:rPr>
                <w:rFonts w:eastAsia="Calibri" w:cs="Times New Roman"/>
                <w:sz w:val="24"/>
                <w:szCs w:val="24"/>
              </w:rPr>
              <w:t>а</w:t>
            </w:r>
            <w:r w:rsidRPr="005F7E17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 xml:space="preserve">ГБПОУ ГТМАУ </w:t>
            </w:r>
          </w:p>
          <w:p w:rsidR="00563217" w:rsidRPr="002758CA" w:rsidRDefault="00563217" w:rsidP="001D08FC">
            <w:pPr>
              <w:autoSpaceDE w:val="0"/>
              <w:autoSpaceDN w:val="0"/>
              <w:adjustRightInd w:val="0"/>
              <w:snapToGrid w:val="0"/>
              <w:ind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5F7E17">
              <w:rPr>
                <w:rFonts w:eastAsia="Calibri" w:cs="Times New Roman"/>
                <w:sz w:val="24"/>
                <w:szCs w:val="24"/>
              </w:rPr>
              <w:t xml:space="preserve">          </w:t>
            </w:r>
            <w:r w:rsidRPr="001D08FC">
              <w:rPr>
                <w:rFonts w:eastAsia="Calibri" w:cs="Times New Roman"/>
                <w:sz w:val="24"/>
                <w:szCs w:val="24"/>
              </w:rPr>
              <w:t xml:space="preserve">№ </w:t>
            </w:r>
            <w:r w:rsidR="001D08FC" w:rsidRPr="001D08FC">
              <w:rPr>
                <w:rFonts w:eastAsia="Calibri" w:cs="Times New Roman"/>
                <w:sz w:val="24"/>
                <w:szCs w:val="24"/>
              </w:rPr>
              <w:t>50</w:t>
            </w:r>
            <w:r w:rsidRPr="001D08FC">
              <w:rPr>
                <w:rFonts w:eastAsia="Calibri" w:cs="Times New Roman"/>
                <w:sz w:val="24"/>
                <w:szCs w:val="24"/>
              </w:rPr>
              <w:t xml:space="preserve"> от </w:t>
            </w:r>
            <w:r w:rsidR="001D08FC" w:rsidRPr="001D08FC">
              <w:rPr>
                <w:rFonts w:eastAsia="Calibri" w:cs="Times New Roman"/>
                <w:sz w:val="24"/>
                <w:szCs w:val="24"/>
              </w:rPr>
              <w:t>01.09</w:t>
            </w:r>
            <w:r w:rsidRPr="001D08FC">
              <w:rPr>
                <w:rFonts w:eastAsia="Calibri" w:cs="Times New Roman"/>
                <w:sz w:val="24"/>
                <w:szCs w:val="24"/>
              </w:rPr>
              <w:t>.20</w:t>
            </w:r>
            <w:r w:rsidR="001D08FC" w:rsidRPr="001D08FC">
              <w:rPr>
                <w:rFonts w:eastAsia="Calibri" w:cs="Times New Roman"/>
                <w:sz w:val="24"/>
                <w:szCs w:val="24"/>
              </w:rPr>
              <w:t>2</w:t>
            </w:r>
            <w:r w:rsidRPr="001D08FC">
              <w:rPr>
                <w:rFonts w:eastAsia="Calibri" w:cs="Times New Roman"/>
                <w:sz w:val="24"/>
                <w:szCs w:val="24"/>
              </w:rPr>
              <w:t xml:space="preserve">1  </w:t>
            </w:r>
            <w:r w:rsidRPr="001D08FC">
              <w:rPr>
                <w:rFonts w:eastAsia="Calibri" w:cs="Times New Roman"/>
                <w:sz w:val="24"/>
                <w:szCs w:val="24"/>
                <w:u w:val="single"/>
              </w:rPr>
              <w:t xml:space="preserve"> </w:t>
            </w:r>
          </w:p>
          <w:p w:rsidR="00563217" w:rsidRPr="005F7E17" w:rsidRDefault="00563217" w:rsidP="00206BD3">
            <w:pPr>
              <w:widowControl w:val="0"/>
              <w:autoSpaceDE w:val="0"/>
              <w:autoSpaceDN w:val="0"/>
              <w:adjustRightInd w:val="0"/>
              <w:snapToGrid w:val="0"/>
              <w:ind w:firstLine="54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563217" w:rsidRDefault="00563217" w:rsidP="00563217">
      <w:pPr>
        <w:ind w:firstLine="851"/>
        <w:jc w:val="center"/>
        <w:rPr>
          <w:rFonts w:cs="Times New Roman"/>
          <w:b/>
          <w:szCs w:val="28"/>
        </w:rPr>
      </w:pPr>
    </w:p>
    <w:p w:rsidR="00563217" w:rsidRDefault="00563217" w:rsidP="00563217">
      <w:pPr>
        <w:ind w:firstLine="851"/>
        <w:jc w:val="center"/>
        <w:rPr>
          <w:rFonts w:cs="Times New Roman"/>
          <w:b/>
          <w:szCs w:val="28"/>
        </w:rPr>
      </w:pPr>
    </w:p>
    <w:p w:rsidR="00563217" w:rsidRDefault="00563217" w:rsidP="00563217">
      <w:pPr>
        <w:ind w:firstLine="851"/>
        <w:jc w:val="center"/>
        <w:rPr>
          <w:rFonts w:cs="Times New Roman"/>
          <w:b/>
          <w:szCs w:val="28"/>
        </w:rPr>
      </w:pPr>
    </w:p>
    <w:p w:rsidR="00563217" w:rsidRDefault="00563217" w:rsidP="00563217">
      <w:pPr>
        <w:ind w:firstLine="851"/>
        <w:jc w:val="center"/>
        <w:rPr>
          <w:rFonts w:cs="Times New Roman"/>
          <w:b/>
          <w:szCs w:val="28"/>
        </w:rPr>
      </w:pPr>
    </w:p>
    <w:p w:rsidR="00563217" w:rsidRDefault="00563217" w:rsidP="00563217">
      <w:pPr>
        <w:ind w:firstLine="851"/>
        <w:jc w:val="center"/>
        <w:rPr>
          <w:rFonts w:cs="Times New Roman"/>
          <w:b/>
          <w:szCs w:val="28"/>
        </w:rPr>
      </w:pPr>
    </w:p>
    <w:p w:rsidR="00563217" w:rsidRDefault="00563217" w:rsidP="00563217">
      <w:pPr>
        <w:ind w:firstLine="851"/>
        <w:jc w:val="center"/>
        <w:rPr>
          <w:rFonts w:cs="Times New Roman"/>
          <w:b/>
          <w:szCs w:val="28"/>
        </w:rPr>
      </w:pPr>
    </w:p>
    <w:p w:rsidR="00FC3B31" w:rsidRDefault="00FC3B31" w:rsidP="00563217">
      <w:pPr>
        <w:ind w:firstLine="851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ПОЛОЖЕНИЕ </w:t>
      </w:r>
    </w:p>
    <w:p w:rsidR="00563217" w:rsidRPr="00652698" w:rsidRDefault="00FC3B31" w:rsidP="00563217">
      <w:pPr>
        <w:ind w:firstLine="851"/>
        <w:jc w:val="center"/>
        <w:rPr>
          <w:rFonts w:cs="Times New Roman"/>
          <w:szCs w:val="28"/>
          <w:lang w:eastAsia="ru-RU"/>
        </w:rPr>
      </w:pPr>
      <w:r w:rsidRPr="00FC3B31">
        <w:rPr>
          <w:rFonts w:cs="Times New Roman"/>
          <w:szCs w:val="28"/>
        </w:rPr>
        <w:t xml:space="preserve">об оценке коррупционных рисков </w:t>
      </w:r>
      <w:r w:rsidR="00563217" w:rsidRPr="002758CA">
        <w:rPr>
          <w:rFonts w:cs="Times New Roman"/>
          <w:szCs w:val="28"/>
        </w:rPr>
        <w:t>Госу</w:t>
      </w:r>
      <w:r w:rsidR="00563217">
        <w:rPr>
          <w:rFonts w:cs="Times New Roman"/>
          <w:szCs w:val="28"/>
        </w:rPr>
        <w:t>д</w:t>
      </w:r>
      <w:r w:rsidR="00563217" w:rsidRPr="002758CA">
        <w:rPr>
          <w:rFonts w:cs="Times New Roman"/>
          <w:szCs w:val="28"/>
        </w:rPr>
        <w:t xml:space="preserve">арственного </w:t>
      </w:r>
      <w:r w:rsidR="00563217">
        <w:rPr>
          <w:rFonts w:cs="Times New Roman"/>
          <w:szCs w:val="28"/>
        </w:rPr>
        <w:t xml:space="preserve">бюджетного профессионального образовательного учреждения «Георгиевский техникум механизации, автоматизации и управления» </w:t>
      </w:r>
    </w:p>
    <w:p w:rsidR="00563217" w:rsidRDefault="00563217" w:rsidP="00563217">
      <w:pPr>
        <w:ind w:firstLine="851"/>
        <w:jc w:val="center"/>
        <w:rPr>
          <w:rFonts w:cs="Times New Roman"/>
          <w:b/>
          <w:szCs w:val="28"/>
        </w:rPr>
      </w:pPr>
    </w:p>
    <w:p w:rsidR="00563217" w:rsidRDefault="00563217" w:rsidP="00563217">
      <w:pPr>
        <w:ind w:firstLine="851"/>
        <w:jc w:val="center"/>
        <w:rPr>
          <w:rFonts w:cs="Times New Roman"/>
          <w:b/>
          <w:szCs w:val="28"/>
        </w:rPr>
      </w:pPr>
    </w:p>
    <w:p w:rsidR="00563217" w:rsidRDefault="00563217" w:rsidP="00563217">
      <w:pPr>
        <w:ind w:firstLine="851"/>
        <w:jc w:val="center"/>
        <w:rPr>
          <w:rFonts w:cs="Times New Roman"/>
          <w:b/>
          <w:szCs w:val="28"/>
        </w:rPr>
      </w:pPr>
    </w:p>
    <w:p w:rsidR="00563217" w:rsidRDefault="00563217" w:rsidP="00563217">
      <w:pPr>
        <w:ind w:firstLine="851"/>
        <w:jc w:val="center"/>
        <w:rPr>
          <w:rFonts w:cs="Times New Roman"/>
          <w:b/>
          <w:szCs w:val="28"/>
        </w:rPr>
      </w:pPr>
    </w:p>
    <w:p w:rsidR="00563217" w:rsidRDefault="00563217" w:rsidP="00563217">
      <w:pPr>
        <w:ind w:firstLine="851"/>
        <w:jc w:val="center"/>
        <w:rPr>
          <w:rFonts w:cs="Times New Roman"/>
          <w:b/>
          <w:szCs w:val="28"/>
        </w:rPr>
      </w:pPr>
    </w:p>
    <w:p w:rsidR="00563217" w:rsidRDefault="00563217" w:rsidP="00563217">
      <w:pPr>
        <w:ind w:firstLine="851"/>
        <w:jc w:val="center"/>
        <w:rPr>
          <w:rFonts w:cs="Times New Roman"/>
          <w:b/>
          <w:szCs w:val="28"/>
        </w:rPr>
      </w:pPr>
    </w:p>
    <w:p w:rsidR="00563217" w:rsidRDefault="00563217" w:rsidP="00563217">
      <w:pPr>
        <w:ind w:firstLine="851"/>
        <w:jc w:val="center"/>
        <w:rPr>
          <w:rFonts w:cs="Times New Roman"/>
          <w:b/>
          <w:szCs w:val="28"/>
        </w:rPr>
      </w:pPr>
    </w:p>
    <w:p w:rsidR="00563217" w:rsidRDefault="00563217" w:rsidP="00563217">
      <w:pPr>
        <w:ind w:firstLine="851"/>
        <w:jc w:val="center"/>
        <w:rPr>
          <w:rFonts w:cs="Times New Roman"/>
          <w:b/>
          <w:szCs w:val="28"/>
        </w:rPr>
      </w:pPr>
    </w:p>
    <w:p w:rsidR="00563217" w:rsidRDefault="00563217" w:rsidP="00563217">
      <w:pPr>
        <w:ind w:firstLine="851"/>
        <w:jc w:val="center"/>
        <w:rPr>
          <w:rFonts w:cs="Times New Roman"/>
          <w:b/>
          <w:szCs w:val="28"/>
        </w:rPr>
      </w:pPr>
      <w:bookmarkStart w:id="0" w:name="_GoBack"/>
      <w:bookmarkEnd w:id="0"/>
    </w:p>
    <w:p w:rsidR="00563217" w:rsidRDefault="00563217" w:rsidP="00563217">
      <w:pPr>
        <w:ind w:firstLine="851"/>
        <w:jc w:val="center"/>
        <w:rPr>
          <w:rFonts w:cs="Times New Roman"/>
          <w:b/>
          <w:szCs w:val="28"/>
        </w:rPr>
      </w:pPr>
    </w:p>
    <w:p w:rsidR="00563217" w:rsidRDefault="00563217" w:rsidP="00563217">
      <w:pPr>
        <w:ind w:firstLine="851"/>
        <w:jc w:val="center"/>
        <w:rPr>
          <w:rFonts w:cs="Times New Roman"/>
          <w:b/>
          <w:szCs w:val="28"/>
        </w:rPr>
      </w:pPr>
    </w:p>
    <w:p w:rsidR="00563217" w:rsidRDefault="00563217" w:rsidP="00563217">
      <w:pPr>
        <w:ind w:firstLine="851"/>
        <w:jc w:val="center"/>
        <w:rPr>
          <w:rFonts w:cs="Times New Roman"/>
          <w:b/>
          <w:szCs w:val="28"/>
        </w:rPr>
      </w:pPr>
    </w:p>
    <w:p w:rsidR="00563217" w:rsidRDefault="00563217" w:rsidP="00563217">
      <w:pPr>
        <w:ind w:firstLine="851"/>
        <w:jc w:val="center"/>
        <w:rPr>
          <w:rFonts w:cs="Times New Roman"/>
          <w:b/>
          <w:szCs w:val="28"/>
        </w:rPr>
      </w:pPr>
    </w:p>
    <w:p w:rsidR="00563217" w:rsidRDefault="00563217" w:rsidP="00563217">
      <w:pPr>
        <w:ind w:firstLine="851"/>
        <w:jc w:val="center"/>
        <w:rPr>
          <w:rFonts w:cs="Times New Roman"/>
          <w:b/>
          <w:szCs w:val="28"/>
        </w:rPr>
      </w:pPr>
    </w:p>
    <w:p w:rsidR="00563217" w:rsidRDefault="00563217" w:rsidP="00563217">
      <w:pPr>
        <w:ind w:firstLine="851"/>
        <w:jc w:val="center"/>
        <w:rPr>
          <w:rFonts w:cs="Times New Roman"/>
          <w:b/>
          <w:szCs w:val="28"/>
        </w:rPr>
      </w:pPr>
    </w:p>
    <w:p w:rsidR="00206BD3" w:rsidRDefault="00206BD3" w:rsidP="00563217">
      <w:pPr>
        <w:ind w:firstLine="851"/>
        <w:jc w:val="center"/>
        <w:rPr>
          <w:rFonts w:cs="Times New Roman"/>
          <w:b/>
          <w:szCs w:val="28"/>
        </w:rPr>
      </w:pPr>
    </w:p>
    <w:p w:rsidR="00206BD3" w:rsidRDefault="00206BD3" w:rsidP="00563217">
      <w:pPr>
        <w:ind w:firstLine="851"/>
        <w:jc w:val="center"/>
        <w:rPr>
          <w:rFonts w:cs="Times New Roman"/>
          <w:b/>
          <w:szCs w:val="28"/>
        </w:rPr>
      </w:pPr>
    </w:p>
    <w:p w:rsidR="00206BD3" w:rsidRDefault="00206BD3" w:rsidP="00563217">
      <w:pPr>
        <w:ind w:firstLine="851"/>
        <w:jc w:val="center"/>
        <w:rPr>
          <w:rFonts w:cs="Times New Roman"/>
          <w:b/>
          <w:szCs w:val="28"/>
        </w:rPr>
      </w:pPr>
    </w:p>
    <w:p w:rsidR="00206BD3" w:rsidRDefault="00206BD3" w:rsidP="00563217">
      <w:pPr>
        <w:ind w:firstLine="851"/>
        <w:jc w:val="center"/>
        <w:rPr>
          <w:rFonts w:cs="Times New Roman"/>
          <w:b/>
          <w:szCs w:val="28"/>
        </w:rPr>
      </w:pPr>
    </w:p>
    <w:p w:rsidR="00206BD3" w:rsidRDefault="00206BD3" w:rsidP="00563217">
      <w:pPr>
        <w:ind w:firstLine="851"/>
        <w:jc w:val="center"/>
        <w:rPr>
          <w:rFonts w:cs="Times New Roman"/>
          <w:b/>
          <w:szCs w:val="28"/>
        </w:rPr>
      </w:pPr>
    </w:p>
    <w:p w:rsidR="00563217" w:rsidRPr="00977607" w:rsidRDefault="00206BD3" w:rsidP="00563217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563217" w:rsidRPr="00977607">
        <w:rPr>
          <w:rFonts w:cs="Times New Roman"/>
          <w:szCs w:val="28"/>
        </w:rPr>
        <w:t xml:space="preserve">. Георгиевск </w:t>
      </w:r>
    </w:p>
    <w:p w:rsidR="001C490D" w:rsidRPr="00206BD3" w:rsidRDefault="00563217" w:rsidP="00206BD3">
      <w:pPr>
        <w:jc w:val="center"/>
        <w:rPr>
          <w:rFonts w:cs="Times New Roman"/>
          <w:szCs w:val="28"/>
        </w:rPr>
      </w:pPr>
      <w:r w:rsidRPr="00977607">
        <w:rPr>
          <w:rFonts w:cs="Times New Roman"/>
          <w:szCs w:val="28"/>
        </w:rPr>
        <w:t>20</w:t>
      </w:r>
      <w:r>
        <w:rPr>
          <w:rFonts w:cs="Times New Roman"/>
          <w:szCs w:val="28"/>
        </w:rPr>
        <w:t>21</w:t>
      </w:r>
      <w:r w:rsidRPr="00977607">
        <w:rPr>
          <w:rFonts w:cs="Times New Roman"/>
          <w:szCs w:val="28"/>
        </w:rPr>
        <w:t xml:space="preserve"> год</w:t>
      </w:r>
    </w:p>
    <w:p w:rsidR="005C1F41" w:rsidRPr="005C1F41" w:rsidRDefault="009134B0" w:rsidP="00206BD3">
      <w:pPr>
        <w:pStyle w:val="a0"/>
        <w:keepNext/>
        <w:keepLines/>
        <w:numPr>
          <w:ilvl w:val="0"/>
          <w:numId w:val="5"/>
        </w:numPr>
        <w:spacing w:before="360" w:after="120"/>
        <w:jc w:val="center"/>
        <w:rPr>
          <w:b/>
        </w:rPr>
      </w:pPr>
      <w:bookmarkStart w:id="1" w:name="sub_1"/>
      <w:r>
        <w:rPr>
          <w:b/>
        </w:rPr>
        <w:lastRenderedPageBreak/>
        <w:t xml:space="preserve">Общие положения </w:t>
      </w:r>
    </w:p>
    <w:bookmarkEnd w:id="1"/>
    <w:p w:rsidR="009134B0" w:rsidRDefault="009134B0" w:rsidP="009134B0">
      <w:pPr>
        <w:pStyle w:val="a0"/>
        <w:numPr>
          <w:ilvl w:val="1"/>
          <w:numId w:val="5"/>
        </w:numPr>
        <w:ind w:left="0" w:firstLine="709"/>
      </w:pPr>
      <w:r>
        <w:t xml:space="preserve">Положение об оценке коррупционных рисков </w:t>
      </w:r>
      <w:r w:rsidRPr="002758CA">
        <w:t>Госу</w:t>
      </w:r>
      <w:r>
        <w:t>д</w:t>
      </w:r>
      <w:r w:rsidRPr="002758CA">
        <w:t xml:space="preserve">арственного </w:t>
      </w:r>
      <w:r>
        <w:t xml:space="preserve">бюджетного профессионального образовательного учреждения «Георгиевский техникум механизации, автоматизации и </w:t>
      </w:r>
      <w:proofErr w:type="gramStart"/>
      <w:r>
        <w:t>управления»  (</w:t>
      </w:r>
      <w:proofErr w:type="gramEnd"/>
      <w:r>
        <w:t xml:space="preserve">далее – ГБПОУ ГТМАУ, Техникум, организация) устанавливает порядок проведения оценки коррупционных рисков в организации, раскрывает общие подходы и основные особенности проведения такой оценки.  </w:t>
      </w:r>
    </w:p>
    <w:p w:rsidR="008E5C4D" w:rsidRPr="008E5C4D" w:rsidRDefault="008E5C4D" w:rsidP="008E5C4D">
      <w:pPr>
        <w:pStyle w:val="a0"/>
        <w:numPr>
          <w:ilvl w:val="1"/>
          <w:numId w:val="5"/>
        </w:numPr>
        <w:ind w:left="0" w:firstLine="709"/>
      </w:pPr>
      <w:r w:rsidRPr="008E5C4D">
        <w:t xml:space="preserve">Оценка коррупционных рисков является важнейшим элементом антикоррупционной политики </w:t>
      </w:r>
      <w:r>
        <w:t>ГБПОУ ГТМАУ</w:t>
      </w:r>
      <w:r w:rsidRPr="008E5C4D">
        <w:t>, позволяющ</w:t>
      </w:r>
      <w:r>
        <w:t>им</w:t>
      </w:r>
      <w:r w:rsidRPr="008E5C4D">
        <w:t xml:space="preserve"> обеспечить соответствие реализуемых антикоррупционных мероприятий специфике деятельности </w:t>
      </w:r>
      <w:r>
        <w:t>техникума</w:t>
      </w:r>
      <w:r w:rsidRPr="008E5C4D">
        <w:t xml:space="preserve"> и рационально использовать ресурсы, направляемые на проведение работы по профилактике коррупции</w:t>
      </w:r>
      <w:r>
        <w:t>.</w:t>
      </w:r>
    </w:p>
    <w:p w:rsidR="008E5C4D" w:rsidRPr="008E5C4D" w:rsidRDefault="008E5C4D" w:rsidP="008E5C4D">
      <w:pPr>
        <w:pStyle w:val="a0"/>
        <w:numPr>
          <w:ilvl w:val="1"/>
          <w:numId w:val="5"/>
        </w:numPr>
        <w:ind w:left="0" w:firstLine="709"/>
      </w:pPr>
      <w:r w:rsidRPr="008E5C4D">
        <w:t>Целью оценки коррупционных рисков является определение конкретных процессов и видов деятельност</w:t>
      </w:r>
      <w:r>
        <w:t>и</w:t>
      </w:r>
      <w:r w:rsidRPr="008E5C4D">
        <w:t xml:space="preserve">, при реализации которых наиболее высока вероятность совершения работниками </w:t>
      </w:r>
      <w:r>
        <w:t>ГБПОУ ГТМАУ</w:t>
      </w:r>
      <w:r w:rsidRPr="008E5C4D">
        <w:t xml:space="preserve"> коррупционных правонарушений, как в целях получения личной выгоды, так и в ц</w:t>
      </w:r>
      <w:r>
        <w:t>елях получения выгоды техникумом</w:t>
      </w:r>
      <w:r w:rsidRPr="008E5C4D">
        <w:t>.</w:t>
      </w:r>
    </w:p>
    <w:p w:rsidR="002D6861" w:rsidRPr="004307BB" w:rsidRDefault="008E5C4D" w:rsidP="002D6861">
      <w:pPr>
        <w:pStyle w:val="a0"/>
        <w:numPr>
          <w:ilvl w:val="1"/>
          <w:numId w:val="5"/>
        </w:numPr>
        <w:ind w:left="0" w:firstLine="709"/>
        <w:rPr>
          <w:b/>
        </w:rPr>
      </w:pPr>
      <w:r w:rsidRPr="008E5C4D">
        <w:t xml:space="preserve">1.3. Настоящее Положение разработано </w:t>
      </w:r>
      <w:r w:rsidR="002D6861">
        <w:t xml:space="preserve">разработана </w:t>
      </w:r>
      <w:r w:rsidR="002D6861" w:rsidRPr="005C1F41">
        <w:t>в соответствии с Конституцией</w:t>
      </w:r>
      <w:r w:rsidR="002D6861">
        <w:t xml:space="preserve"> Российской Федерации,</w:t>
      </w:r>
      <w:r w:rsidR="002D6861" w:rsidRPr="005C1F41">
        <w:t xml:space="preserve"> Федеральн</w:t>
      </w:r>
      <w:r w:rsidR="002D6861">
        <w:t>ым законом от </w:t>
      </w:r>
      <w:r w:rsidR="002D6861" w:rsidRPr="005C1F41">
        <w:t>25</w:t>
      </w:r>
      <w:r w:rsidR="002D6861">
        <w:t>.12.2008 № 273-ФЗ «О </w:t>
      </w:r>
      <w:r w:rsidR="002D6861" w:rsidRPr="005C1F41">
        <w:t>противодействии коррупции»</w:t>
      </w:r>
      <w:r w:rsidR="002D6861">
        <w:t>,</w:t>
      </w:r>
      <w:r w:rsidR="002D6861" w:rsidRPr="003E6F82">
        <w:t xml:space="preserve"> </w:t>
      </w:r>
      <w:r w:rsidR="002D6861">
        <w:t>международно-правовыми актами, направленными на борьбу с коррупцией, действующим законодательством Российской Федерации, методическими рекомендациями органов власти в области противодействия коррупции, Уставом ГБПОУ ГТМАУ.</w:t>
      </w:r>
    </w:p>
    <w:p w:rsidR="005C1F41" w:rsidRPr="00B51A43" w:rsidRDefault="009134B0" w:rsidP="00E21CD8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rPr>
          <w:b/>
        </w:rPr>
      </w:pPr>
      <w:r>
        <w:rPr>
          <w:b/>
        </w:rPr>
        <w:t xml:space="preserve">Основные понятия </w:t>
      </w:r>
    </w:p>
    <w:p w:rsidR="009134B0" w:rsidRDefault="009134B0" w:rsidP="009134B0">
      <w:pPr>
        <w:pStyle w:val="a0"/>
        <w:numPr>
          <w:ilvl w:val="0"/>
          <w:numId w:val="0"/>
        </w:numPr>
        <w:ind w:firstLine="709"/>
      </w:pPr>
      <w:r>
        <w:t>В настоящем Положении используются следующие основные термины и определения:</w:t>
      </w:r>
    </w:p>
    <w:p w:rsidR="009134B0" w:rsidRDefault="009134B0" w:rsidP="009134B0">
      <w:pPr>
        <w:pStyle w:val="a0"/>
        <w:numPr>
          <w:ilvl w:val="1"/>
          <w:numId w:val="5"/>
        </w:numPr>
        <w:ind w:left="0" w:firstLine="709"/>
      </w:pPr>
      <w:r>
        <w:t xml:space="preserve">коррупционное правонарушение - злоупотребление полномочиями, злоупотребление должностными полномочиями, дача взятки, посредничество во взяточничестве, получение взятки, мелкое взяточничество, коммерческий подкуп, посредничество в коммерческом подкупе, мелкий коммерческий подкуп либо иное незаконное использование физическим лицом своего должностного положения (полномочий) вопреки законным интересам общества, государства, организации в целях получения выгоды (преимуществ) для себя или для третьих лиц либо незаконное предоставление такой выгоды указанному лицу другими </w:t>
      </w:r>
      <w:r>
        <w:lastRenderedPageBreak/>
        <w:t>физическими лицами, а также совершение указанных деяний от имени или в интересах юридического лица;</w:t>
      </w:r>
    </w:p>
    <w:p w:rsidR="009134B0" w:rsidRDefault="009134B0" w:rsidP="009134B0">
      <w:pPr>
        <w:pStyle w:val="a0"/>
        <w:numPr>
          <w:ilvl w:val="1"/>
          <w:numId w:val="5"/>
        </w:numPr>
        <w:ind w:left="0" w:firstLine="709"/>
      </w:pPr>
      <w:r>
        <w:t>коррупционный риск - возможность совершения работником организации, а также иными лицами от имени или в интересах организации коррупционного правонарушения;</w:t>
      </w:r>
    </w:p>
    <w:p w:rsidR="009134B0" w:rsidRDefault="009134B0" w:rsidP="009134B0">
      <w:pPr>
        <w:pStyle w:val="a0"/>
        <w:numPr>
          <w:ilvl w:val="1"/>
          <w:numId w:val="5"/>
        </w:numPr>
        <w:ind w:left="0" w:firstLine="709"/>
      </w:pPr>
      <w:r>
        <w:t>оценка коррупционных рисков - общий процесс идентификации, анализа и ранжирования коррупционных рисков;</w:t>
      </w:r>
    </w:p>
    <w:p w:rsidR="009134B0" w:rsidRDefault="009134B0" w:rsidP="009134B0">
      <w:pPr>
        <w:pStyle w:val="a0"/>
        <w:numPr>
          <w:ilvl w:val="1"/>
          <w:numId w:val="5"/>
        </w:numPr>
        <w:ind w:left="0" w:firstLine="709"/>
      </w:pPr>
      <w:r>
        <w:t>идентификация коррупционного риска - процесс определения для каждого бизнес-процесса 1) критических точек и 2) возможных коррупционных правонарушений, которые могут быть совершены работниками организации в каждой критической точке;</w:t>
      </w:r>
    </w:p>
    <w:p w:rsidR="009134B0" w:rsidRDefault="009134B0" w:rsidP="009134B0">
      <w:pPr>
        <w:pStyle w:val="a0"/>
        <w:numPr>
          <w:ilvl w:val="1"/>
          <w:numId w:val="5"/>
        </w:numPr>
        <w:ind w:left="0" w:firstLine="709"/>
      </w:pPr>
      <w:r>
        <w:t xml:space="preserve">критическая точка - </w:t>
      </w:r>
      <w:proofErr w:type="spellStart"/>
      <w:r>
        <w:t>подпроцесс</w:t>
      </w:r>
      <w:proofErr w:type="spellEnd"/>
      <w:r>
        <w:t>, особенности реализации которого создают объективные возможности для совершения работниками организации коррупционных правонарушений;</w:t>
      </w:r>
    </w:p>
    <w:p w:rsidR="009134B0" w:rsidRDefault="009134B0" w:rsidP="009134B0">
      <w:pPr>
        <w:pStyle w:val="a0"/>
        <w:numPr>
          <w:ilvl w:val="1"/>
          <w:numId w:val="5"/>
        </w:numPr>
        <w:ind w:left="0" w:firstLine="709"/>
      </w:pPr>
      <w:proofErr w:type="spellStart"/>
      <w:r>
        <w:t>подпроцесс</w:t>
      </w:r>
      <w:proofErr w:type="spellEnd"/>
      <w:r>
        <w:t xml:space="preserve"> - установленные регулирующими документами процедуры и </w:t>
      </w:r>
      <w:proofErr w:type="gramStart"/>
      <w:r>
        <w:t>реальные действия</w:t>
      </w:r>
      <w:proofErr w:type="gramEnd"/>
      <w:r>
        <w:t xml:space="preserve"> и взаимодействия структурных подразделений, коллегиальных органов, работников организации, совершаемые в целях реализации конкретного бизнес-процесса (например, формирование плана проведения закупок, разработка документации к закупке, объявление закупки, прием заявок от участников и т.д. - </w:t>
      </w:r>
      <w:proofErr w:type="spellStart"/>
      <w:r>
        <w:t>подпроцессы</w:t>
      </w:r>
      <w:proofErr w:type="spellEnd"/>
      <w:r>
        <w:t>, имеющие место в рамках осуществления закупочной деятельности организации);</w:t>
      </w:r>
    </w:p>
    <w:p w:rsidR="009134B0" w:rsidRDefault="009134B0" w:rsidP="009134B0">
      <w:pPr>
        <w:pStyle w:val="a0"/>
        <w:numPr>
          <w:ilvl w:val="1"/>
          <w:numId w:val="5"/>
        </w:numPr>
        <w:ind w:left="0" w:firstLine="709"/>
      </w:pPr>
      <w:r>
        <w:t>бизнес-процесс - регулярно повторяющаяся последовательность взаимосвязанных действий структурных подразделений и отдельных работников организации, направленных на реализацию уставных целей (функций) организации;</w:t>
      </w:r>
    </w:p>
    <w:p w:rsidR="009134B0" w:rsidRDefault="009134B0" w:rsidP="009134B0">
      <w:pPr>
        <w:pStyle w:val="a0"/>
        <w:numPr>
          <w:ilvl w:val="1"/>
          <w:numId w:val="5"/>
        </w:numPr>
        <w:ind w:left="0" w:firstLine="709"/>
      </w:pPr>
      <w:r>
        <w:t>направление деятельности - совокупность бизнес-процессов, направленных на реализацию единой уставной цели (функции) организации (например, такие бизнес-процессы, как закупочная деятельность, кадровая работа и управление персоналом, административно-хозяйственное и материально-техническое обеспечение и т.п., составляют единое направление деятельности "Обеспечение деятельности организации");</w:t>
      </w:r>
    </w:p>
    <w:p w:rsidR="008E5C4D" w:rsidRDefault="009134B0" w:rsidP="009134B0">
      <w:pPr>
        <w:pStyle w:val="a0"/>
        <w:numPr>
          <w:ilvl w:val="1"/>
          <w:numId w:val="5"/>
        </w:numPr>
        <w:ind w:left="0" w:firstLine="709"/>
      </w:pPr>
      <w:r>
        <w:t xml:space="preserve">анализ коррупционного риска - процесс понимания природы коррупционного риска и возможностей для его реализации посредством </w:t>
      </w:r>
    </w:p>
    <w:p w:rsidR="008E5C4D" w:rsidRDefault="009134B0" w:rsidP="008E5C4D">
      <w:pPr>
        <w:pStyle w:val="a0"/>
        <w:numPr>
          <w:ilvl w:val="0"/>
          <w:numId w:val="0"/>
        </w:numPr>
      </w:pPr>
      <w:r>
        <w:t xml:space="preserve">1) выявления наиболее вероятных способов совершения коррупционного правонарушения при реализации бизнес-процесса ("коррупционных схем") и </w:t>
      </w:r>
    </w:p>
    <w:p w:rsidR="009134B0" w:rsidRDefault="009134B0" w:rsidP="008E5C4D">
      <w:pPr>
        <w:pStyle w:val="a0"/>
        <w:numPr>
          <w:ilvl w:val="0"/>
          <w:numId w:val="0"/>
        </w:numPr>
      </w:pPr>
      <w:r>
        <w:t>2) определения должностей или полномочий, критически важных для реализации каждой "коррупционной схемы";</w:t>
      </w:r>
    </w:p>
    <w:p w:rsidR="009134B0" w:rsidRDefault="008E5C4D" w:rsidP="009134B0">
      <w:pPr>
        <w:pStyle w:val="a0"/>
        <w:numPr>
          <w:ilvl w:val="1"/>
          <w:numId w:val="5"/>
        </w:numPr>
        <w:ind w:left="0" w:firstLine="709"/>
      </w:pPr>
      <w:r>
        <w:lastRenderedPageBreak/>
        <w:t xml:space="preserve"> </w:t>
      </w:r>
      <w:r w:rsidR="009134B0">
        <w:t>коррупционная схема - выстроенный по определенному сценарию механизм использования работником полномочий в личных целях или в интересах третьих лиц (наиболее вероятный способ совершения коррупционного правонарушения).</w:t>
      </w:r>
    </w:p>
    <w:p w:rsidR="009134B0" w:rsidRDefault="008E5C4D" w:rsidP="009134B0">
      <w:pPr>
        <w:pStyle w:val="a0"/>
        <w:numPr>
          <w:ilvl w:val="1"/>
          <w:numId w:val="5"/>
        </w:numPr>
        <w:ind w:left="0" w:firstLine="709"/>
      </w:pPr>
      <w:r>
        <w:t xml:space="preserve"> </w:t>
      </w:r>
      <w:r w:rsidR="009134B0">
        <w:t>индикатор коррупции - сведения, указывающие на возможную подготовку или совершение работником организации коррупционного правонарушения;</w:t>
      </w:r>
    </w:p>
    <w:p w:rsidR="009134B0" w:rsidRDefault="008E5C4D" w:rsidP="009134B0">
      <w:pPr>
        <w:pStyle w:val="a0"/>
        <w:numPr>
          <w:ilvl w:val="1"/>
          <w:numId w:val="5"/>
        </w:numPr>
        <w:ind w:left="0" w:firstLine="709"/>
      </w:pPr>
      <w:r>
        <w:t xml:space="preserve"> </w:t>
      </w:r>
      <w:r w:rsidR="009134B0">
        <w:t>ранжирование коррупционных рисков - процесс определения уровня значимости каждого коррупционного риска с учетом 1) возможного ущерба в случае реализации коррупционного риска и 2) вероятности реализации коррупционного риска, а также их последующее ранжирование по степени значимости.</w:t>
      </w:r>
    </w:p>
    <w:p w:rsidR="005C1F41" w:rsidRPr="00F06E81" w:rsidRDefault="002D6861" w:rsidP="00F06E81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rPr>
          <w:b/>
        </w:rPr>
      </w:pPr>
      <w:r>
        <w:rPr>
          <w:b/>
        </w:rPr>
        <w:t xml:space="preserve">Порядок оценки коррупционных рисков </w:t>
      </w:r>
      <w:r w:rsidR="005C1F41" w:rsidRPr="00F06E81">
        <w:rPr>
          <w:b/>
        </w:rPr>
        <w:t xml:space="preserve">в </w:t>
      </w:r>
      <w:r w:rsidR="00F06E81" w:rsidRPr="00F06E81">
        <w:rPr>
          <w:b/>
        </w:rPr>
        <w:t>ГБПОУ ГТМАУ</w:t>
      </w:r>
    </w:p>
    <w:p w:rsidR="00224A32" w:rsidRDefault="002D6861" w:rsidP="00C16B67">
      <w:pPr>
        <w:pStyle w:val="a0"/>
        <w:numPr>
          <w:ilvl w:val="1"/>
          <w:numId w:val="5"/>
        </w:numPr>
        <w:ind w:left="0" w:firstLine="709"/>
      </w:pPr>
      <w:bookmarkStart w:id="2" w:name="sub_4"/>
      <w:r w:rsidRPr="00B828CC">
        <w:t xml:space="preserve">Оценка коррупционных рисков в деятельности </w:t>
      </w:r>
      <w:r>
        <w:t>ГБПОУ ГТМАУ</w:t>
      </w:r>
      <w:r w:rsidRPr="00B828CC">
        <w:t xml:space="preserve"> проводится как на стадии разработки антикоррупционной политики, так и </w:t>
      </w:r>
      <w:r w:rsidR="00224A32">
        <w:t>ежегодно посл</w:t>
      </w:r>
      <w:r w:rsidRPr="00B828CC">
        <w:t>е её утверждения</w:t>
      </w:r>
      <w:r w:rsidR="00224A32">
        <w:t>.</w:t>
      </w:r>
    </w:p>
    <w:p w:rsidR="002D6861" w:rsidRPr="00B828CC" w:rsidRDefault="002D6861" w:rsidP="00C16B67">
      <w:pPr>
        <w:pStyle w:val="a0"/>
        <w:numPr>
          <w:ilvl w:val="1"/>
          <w:numId w:val="5"/>
        </w:numPr>
        <w:ind w:left="0" w:firstLine="709"/>
      </w:pPr>
      <w:r w:rsidRPr="00B828CC">
        <w:t xml:space="preserve">На основании оценки коррупционных рисков составляется перечень </w:t>
      </w:r>
      <w:proofErr w:type="spellStart"/>
      <w:r w:rsidRPr="00B828CC">
        <w:t>коррупционно</w:t>
      </w:r>
      <w:proofErr w:type="spellEnd"/>
      <w:r w:rsidRPr="00B828CC">
        <w:t>-опасных функций, и разрабатывается комплекс мер по устранению или минимизации коррупционных рисков.</w:t>
      </w:r>
    </w:p>
    <w:p w:rsidR="002D6861" w:rsidRPr="00B828CC" w:rsidRDefault="002D6861" w:rsidP="002D6861">
      <w:pPr>
        <w:pStyle w:val="a0"/>
        <w:numPr>
          <w:ilvl w:val="1"/>
          <w:numId w:val="5"/>
        </w:numPr>
        <w:ind w:left="0" w:firstLine="709"/>
      </w:pPr>
      <w:r w:rsidRPr="00B828CC">
        <w:t>Оценку коррупционных рисков в деятельности</w:t>
      </w:r>
      <w:r w:rsidR="00D54E41">
        <w:t xml:space="preserve"> Техникума о</w:t>
      </w:r>
      <w:r w:rsidRPr="00B828CC">
        <w:t>существляет Комиссия по</w:t>
      </w:r>
      <w:r w:rsidR="00AA66D5">
        <w:t xml:space="preserve"> </w:t>
      </w:r>
      <w:proofErr w:type="spellStart"/>
      <w:r w:rsidR="00AA66D5">
        <w:t>противодейсвию</w:t>
      </w:r>
      <w:proofErr w:type="spellEnd"/>
      <w:r w:rsidR="00AA66D5">
        <w:t xml:space="preserve"> коррупции,</w:t>
      </w:r>
      <w:r w:rsidRPr="00B828CC">
        <w:t xml:space="preserve"> соблюдению требований к служебному поведению и урегулированию конфликта интересов работников.</w:t>
      </w:r>
    </w:p>
    <w:p w:rsidR="002D6861" w:rsidRPr="00B828CC" w:rsidRDefault="002D6861" w:rsidP="002D6861">
      <w:pPr>
        <w:pStyle w:val="a0"/>
        <w:numPr>
          <w:ilvl w:val="1"/>
          <w:numId w:val="5"/>
        </w:numPr>
        <w:ind w:left="0" w:firstLine="709"/>
      </w:pPr>
      <w:r w:rsidRPr="00B828CC">
        <w:t>Этапы проведения оценки коррупционных рисков:</w:t>
      </w:r>
    </w:p>
    <w:p w:rsidR="002D6861" w:rsidRPr="00B828CC" w:rsidRDefault="004E1338" w:rsidP="00D54E41">
      <w:pPr>
        <w:pStyle w:val="a0"/>
        <w:numPr>
          <w:ilvl w:val="0"/>
          <w:numId w:val="0"/>
        </w:numPr>
      </w:pPr>
      <w:r>
        <w:t>3.4.1.</w:t>
      </w:r>
      <w:r w:rsidR="00D54E41">
        <w:t xml:space="preserve"> </w:t>
      </w:r>
      <w:r w:rsidR="002D6861" w:rsidRPr="00B828CC">
        <w:t>Прове</w:t>
      </w:r>
      <w:r w:rsidR="00D54E41">
        <w:t xml:space="preserve">дение </w:t>
      </w:r>
      <w:r w:rsidR="002D6861" w:rsidRPr="00B828CC">
        <w:t>анализ</w:t>
      </w:r>
      <w:r w:rsidR="00D54E41">
        <w:t>а</w:t>
      </w:r>
      <w:r w:rsidR="002D6861" w:rsidRPr="00B828CC">
        <w:t xml:space="preserve"> деятельности </w:t>
      </w:r>
      <w:r w:rsidR="00D54E41">
        <w:t>ГБПОУ ГТМАУ с</w:t>
      </w:r>
      <w:r w:rsidR="002D6861" w:rsidRPr="00B828CC">
        <w:t xml:space="preserve"> выдел</w:t>
      </w:r>
      <w:r w:rsidR="00D54E41">
        <w:t xml:space="preserve">ением </w:t>
      </w:r>
      <w:r w:rsidR="002D6861" w:rsidRPr="00B828CC">
        <w:t>отдельны</w:t>
      </w:r>
      <w:r w:rsidR="00D54E41">
        <w:t>х</w:t>
      </w:r>
      <w:r w:rsidR="002D6861" w:rsidRPr="00B828CC">
        <w:t xml:space="preserve"> процесс</w:t>
      </w:r>
      <w:r w:rsidR="00D54E41">
        <w:t xml:space="preserve">ов, </w:t>
      </w:r>
      <w:r w:rsidR="002D6861" w:rsidRPr="00B828CC">
        <w:t>составны</w:t>
      </w:r>
      <w:r w:rsidR="00D54E41">
        <w:t>х</w:t>
      </w:r>
      <w:r w:rsidR="002D6861" w:rsidRPr="00B828CC">
        <w:t xml:space="preserve"> элемент</w:t>
      </w:r>
      <w:r w:rsidR="00D54E41">
        <w:t>ов</w:t>
      </w:r>
      <w:r w:rsidR="002D6861" w:rsidRPr="00B828CC">
        <w:t xml:space="preserve"> процессов (</w:t>
      </w:r>
      <w:proofErr w:type="spellStart"/>
      <w:r w:rsidR="002D6861" w:rsidRPr="00B828CC">
        <w:t>подпроцессы</w:t>
      </w:r>
      <w:proofErr w:type="spellEnd"/>
      <w:r w:rsidR="002D6861" w:rsidRPr="00B828CC">
        <w:t>).</w:t>
      </w:r>
    </w:p>
    <w:p w:rsidR="002D6861" w:rsidRPr="00B828CC" w:rsidRDefault="004E1338" w:rsidP="00D54E41">
      <w:pPr>
        <w:pStyle w:val="a0"/>
        <w:numPr>
          <w:ilvl w:val="0"/>
          <w:numId w:val="0"/>
        </w:numPr>
      </w:pPr>
      <w:r>
        <w:t>3.4.2.</w:t>
      </w:r>
      <w:r w:rsidR="00D54E41">
        <w:t xml:space="preserve"> </w:t>
      </w:r>
      <w:r w:rsidR="002D6861" w:rsidRPr="00B828CC">
        <w:t>Выдел</w:t>
      </w:r>
      <w:r w:rsidR="00D54E41">
        <w:t>ение</w:t>
      </w:r>
      <w:r w:rsidR="002D6861" w:rsidRPr="00B828CC">
        <w:t xml:space="preserve"> «критически</w:t>
      </w:r>
      <w:r w:rsidR="00D54E41">
        <w:t>х</w:t>
      </w:r>
      <w:r w:rsidR="002D6861" w:rsidRPr="00B828CC">
        <w:t xml:space="preserve"> точ</w:t>
      </w:r>
      <w:r w:rsidR="00D54E41">
        <w:t>е</w:t>
      </w:r>
      <w:r w:rsidR="002D6861" w:rsidRPr="00B828CC">
        <w:t>к» (элементы (</w:t>
      </w:r>
      <w:proofErr w:type="spellStart"/>
      <w:r w:rsidR="002D6861" w:rsidRPr="00B828CC">
        <w:t>подпроцессы</w:t>
      </w:r>
      <w:proofErr w:type="spellEnd"/>
      <w:r w:rsidR="002D6861" w:rsidRPr="00B828CC">
        <w:t>), при реализации которых наиболее вероятно возникновение коррупционных правонарушений).</w:t>
      </w:r>
    </w:p>
    <w:p w:rsidR="004E1338" w:rsidRDefault="004E1338" w:rsidP="00D54E41">
      <w:pPr>
        <w:pStyle w:val="a0"/>
        <w:numPr>
          <w:ilvl w:val="0"/>
          <w:numId w:val="0"/>
        </w:numPr>
        <w:tabs>
          <w:tab w:val="clear" w:pos="567"/>
          <w:tab w:val="clear" w:pos="1276"/>
        </w:tabs>
      </w:pPr>
      <w:r>
        <w:t>3.4.3.</w:t>
      </w:r>
      <w:r w:rsidR="00D54E41">
        <w:t xml:space="preserve"> </w:t>
      </w:r>
      <w:r w:rsidR="002D6861" w:rsidRPr="00B828CC">
        <w:t>Состав</w:t>
      </w:r>
      <w:r w:rsidR="00D54E41">
        <w:t xml:space="preserve">ление </w:t>
      </w:r>
      <w:r w:rsidR="002D6861" w:rsidRPr="00B828CC">
        <w:t xml:space="preserve">для </w:t>
      </w:r>
      <w:proofErr w:type="spellStart"/>
      <w:r w:rsidR="002D6861" w:rsidRPr="00B828CC">
        <w:t>подпроцессов</w:t>
      </w:r>
      <w:proofErr w:type="spellEnd"/>
      <w:r w:rsidR="002D6861" w:rsidRPr="00B828CC">
        <w:t>, реализация которых связана с коррупционным риском, описани</w:t>
      </w:r>
      <w:r w:rsidR="00D54E41">
        <w:t>я</w:t>
      </w:r>
      <w:r w:rsidR="002D6861" w:rsidRPr="00B828CC">
        <w:t xml:space="preserve"> возможных коррупционных правонарушений, включающее:</w:t>
      </w:r>
      <w:r w:rsidR="00D54E41">
        <w:t xml:space="preserve"> </w:t>
      </w:r>
    </w:p>
    <w:p w:rsidR="002D6861" w:rsidRPr="00B828CC" w:rsidRDefault="002D6861" w:rsidP="003E1832">
      <w:pPr>
        <w:pStyle w:val="a0"/>
        <w:numPr>
          <w:ilvl w:val="0"/>
          <w:numId w:val="27"/>
        </w:numPr>
        <w:tabs>
          <w:tab w:val="clear" w:pos="567"/>
          <w:tab w:val="clear" w:pos="1276"/>
        </w:tabs>
        <w:ind w:left="0" w:firstLine="0"/>
      </w:pPr>
      <w:r w:rsidRPr="00B828CC">
        <w:t xml:space="preserve">характеристику выгоды или преимущество, которое может быть получено работником </w:t>
      </w:r>
      <w:r w:rsidR="004E1338">
        <w:t>Техникума и</w:t>
      </w:r>
      <w:r w:rsidRPr="00B828CC">
        <w:t xml:space="preserve">ли </w:t>
      </w:r>
      <w:r w:rsidR="004E1338">
        <w:t>Техникумом</w:t>
      </w:r>
      <w:r w:rsidRPr="00B828CC">
        <w:t xml:space="preserve"> при совершении коррупционного правонарушения;</w:t>
      </w:r>
    </w:p>
    <w:p w:rsidR="002D6861" w:rsidRPr="00B828CC" w:rsidRDefault="002D6861" w:rsidP="003E1832">
      <w:pPr>
        <w:pStyle w:val="a0"/>
        <w:numPr>
          <w:ilvl w:val="0"/>
          <w:numId w:val="27"/>
        </w:numPr>
        <w:ind w:left="0" w:firstLine="0"/>
      </w:pPr>
      <w:r w:rsidRPr="00B828CC">
        <w:t xml:space="preserve">должности, которые являются «ключевыми» для совершения коррупционного правонарушения (потенциально </w:t>
      </w:r>
      <w:proofErr w:type="spellStart"/>
      <w:r w:rsidRPr="00B828CC">
        <w:t>коррупциогенные</w:t>
      </w:r>
      <w:proofErr w:type="spellEnd"/>
      <w:r w:rsidRPr="00B828CC">
        <w:t xml:space="preserve"> должности);</w:t>
      </w:r>
    </w:p>
    <w:p w:rsidR="002D6861" w:rsidRPr="00B828CC" w:rsidRDefault="002D6861" w:rsidP="003E1832">
      <w:pPr>
        <w:pStyle w:val="a0"/>
        <w:numPr>
          <w:ilvl w:val="0"/>
          <w:numId w:val="27"/>
        </w:numPr>
        <w:ind w:left="0" w:firstLine="0"/>
      </w:pPr>
      <w:r w:rsidRPr="00B828CC">
        <w:lastRenderedPageBreak/>
        <w:t>возможные формы осуществления коррупционных платежей (денежное вознаграждение, услуги, преимущества и т.д.).</w:t>
      </w:r>
    </w:p>
    <w:p w:rsidR="002D6861" w:rsidRPr="00B828CC" w:rsidRDefault="002D6861" w:rsidP="004E1338">
      <w:pPr>
        <w:pStyle w:val="a0"/>
        <w:numPr>
          <w:ilvl w:val="0"/>
          <w:numId w:val="0"/>
        </w:numPr>
      </w:pPr>
      <w:r w:rsidRPr="00B828CC">
        <w:t>3.4.</w:t>
      </w:r>
      <w:r w:rsidR="004E1338">
        <w:t>3</w:t>
      </w:r>
      <w:r w:rsidR="003E1832">
        <w:t>.</w:t>
      </w:r>
      <w:r w:rsidR="004E1338">
        <w:t xml:space="preserve"> </w:t>
      </w:r>
      <w:r w:rsidRPr="00B828CC">
        <w:t>Разработ</w:t>
      </w:r>
      <w:r w:rsidR="004E1338">
        <w:t>к</w:t>
      </w:r>
      <w:r w:rsidRPr="00B828CC">
        <w:t>а на основании проведенного анализа карт</w:t>
      </w:r>
      <w:r w:rsidR="004E1338">
        <w:t>ы</w:t>
      </w:r>
      <w:r w:rsidRPr="00B828CC">
        <w:t xml:space="preserve"> коррупционных рисков </w:t>
      </w:r>
      <w:r w:rsidR="004E1338">
        <w:t>ГБПОУ ГТМАУ</w:t>
      </w:r>
      <w:r w:rsidRPr="00B828CC">
        <w:t xml:space="preserve"> (сводное описание «</w:t>
      </w:r>
      <w:proofErr w:type="gramStart"/>
      <w:r w:rsidRPr="00B828CC">
        <w:t>критических  точек</w:t>
      </w:r>
      <w:proofErr w:type="gramEnd"/>
      <w:r w:rsidRPr="00B828CC">
        <w:t>» и возможных коррупционных  правонарушений).</w:t>
      </w:r>
    </w:p>
    <w:p w:rsidR="002D6861" w:rsidRPr="00B828CC" w:rsidRDefault="002D6861" w:rsidP="003E1832">
      <w:pPr>
        <w:pStyle w:val="a0"/>
        <w:numPr>
          <w:ilvl w:val="0"/>
          <w:numId w:val="0"/>
        </w:numPr>
      </w:pPr>
      <w:r w:rsidRPr="00B828CC">
        <w:t>3.</w:t>
      </w:r>
      <w:r w:rsidR="003E1832">
        <w:t>4.4.</w:t>
      </w:r>
      <w:r w:rsidRPr="00B828CC">
        <w:t xml:space="preserve"> </w:t>
      </w:r>
      <w:r w:rsidR="003E1832">
        <w:t>Ф</w:t>
      </w:r>
      <w:r w:rsidRPr="00B828CC">
        <w:t>ормирова</w:t>
      </w:r>
      <w:r w:rsidR="003E1832">
        <w:t>ние</w:t>
      </w:r>
      <w:r w:rsidRPr="00B828CC">
        <w:t xml:space="preserve"> перечн</w:t>
      </w:r>
      <w:r w:rsidR="003E1832">
        <w:t>я</w:t>
      </w:r>
      <w:r w:rsidRPr="00B828CC">
        <w:t xml:space="preserve"> должностей, связанных с высоким коррупционным риском.</w:t>
      </w:r>
    </w:p>
    <w:p w:rsidR="002D6861" w:rsidRPr="00B828CC" w:rsidRDefault="002D6861" w:rsidP="003E1832">
      <w:pPr>
        <w:pStyle w:val="a0"/>
        <w:numPr>
          <w:ilvl w:val="0"/>
          <w:numId w:val="0"/>
        </w:numPr>
      </w:pPr>
      <w:r w:rsidRPr="00B828CC">
        <w:t>3.</w:t>
      </w:r>
      <w:r w:rsidR="003E1832">
        <w:t xml:space="preserve">4.5. </w:t>
      </w:r>
      <w:r w:rsidRPr="00B828CC">
        <w:t>Разработ</w:t>
      </w:r>
      <w:r w:rsidR="003E1832">
        <w:t>к</w:t>
      </w:r>
      <w:r w:rsidRPr="00B828CC">
        <w:t>а комплекс</w:t>
      </w:r>
      <w:r w:rsidR="003E1832">
        <w:t>а</w:t>
      </w:r>
      <w:r w:rsidRPr="00B828CC">
        <w:t xml:space="preserve"> мер по устранению или минимизации коррупционных рисков</w:t>
      </w:r>
      <w:r w:rsidR="003E1832">
        <w:t xml:space="preserve">, которые </w:t>
      </w:r>
      <w:r w:rsidRPr="00B828CC">
        <w:t>включают:</w:t>
      </w:r>
    </w:p>
    <w:p w:rsidR="002D6861" w:rsidRPr="00B828CC" w:rsidRDefault="002D6861" w:rsidP="003E1832">
      <w:pPr>
        <w:pStyle w:val="a0"/>
        <w:numPr>
          <w:ilvl w:val="0"/>
          <w:numId w:val="28"/>
        </w:numPr>
        <w:ind w:left="0" w:firstLine="0"/>
      </w:pPr>
      <w:r w:rsidRPr="00B828CC">
        <w:t>проведение обучающих мероприятий для работников Учреждения по вопросам противодействия коррупции;</w:t>
      </w:r>
    </w:p>
    <w:p w:rsidR="002D6861" w:rsidRPr="00B828CC" w:rsidRDefault="002D6861" w:rsidP="003E1832">
      <w:pPr>
        <w:pStyle w:val="a0"/>
        <w:numPr>
          <w:ilvl w:val="0"/>
          <w:numId w:val="28"/>
        </w:numPr>
        <w:ind w:left="0" w:firstLine="0"/>
      </w:pPr>
      <w:r w:rsidRPr="00B828CC">
        <w:t>согласование с органом исполнительной государственной власти области, осуществляющим функции учредителя, решений по отдельным вопросам перед их принятием;</w:t>
      </w:r>
    </w:p>
    <w:p w:rsidR="002D6861" w:rsidRPr="00B828CC" w:rsidRDefault="002D6861" w:rsidP="003E1832">
      <w:pPr>
        <w:pStyle w:val="a0"/>
        <w:numPr>
          <w:ilvl w:val="0"/>
          <w:numId w:val="28"/>
        </w:numPr>
        <w:ind w:left="0" w:firstLine="0"/>
      </w:pPr>
      <w:r w:rsidRPr="00B828CC">
        <w:t>создание форм отчетности по результатам принятых решений (например, ежегодный отчет о деятельности, о реализации программы и т.д.);</w:t>
      </w:r>
    </w:p>
    <w:p w:rsidR="002D6861" w:rsidRPr="00B828CC" w:rsidRDefault="002D6861" w:rsidP="003E1832">
      <w:pPr>
        <w:pStyle w:val="a0"/>
        <w:numPr>
          <w:ilvl w:val="0"/>
          <w:numId w:val="28"/>
        </w:numPr>
        <w:ind w:left="0" w:firstLine="0"/>
      </w:pPr>
      <w:r w:rsidRPr="00B828CC">
        <w:t>внедрение систем электронного взаимодействия с гражданами и организациями;</w:t>
      </w:r>
    </w:p>
    <w:p w:rsidR="002D6861" w:rsidRPr="00B828CC" w:rsidRDefault="002D6861" w:rsidP="003E1832">
      <w:pPr>
        <w:pStyle w:val="a0"/>
        <w:numPr>
          <w:ilvl w:val="0"/>
          <w:numId w:val="28"/>
        </w:numPr>
        <w:ind w:left="0" w:firstLine="0"/>
      </w:pPr>
      <w:r w:rsidRPr="00B828CC">
        <w:t>осуществление внутреннего контроля за исполнением работниками Учреждения своих обязанностей (проверочные мероприятия на основании поступившей информации о проявлениях коррупции);</w:t>
      </w:r>
    </w:p>
    <w:p w:rsidR="002D6861" w:rsidRPr="00B828CC" w:rsidRDefault="002D6861" w:rsidP="003E1832">
      <w:pPr>
        <w:pStyle w:val="a0"/>
        <w:numPr>
          <w:ilvl w:val="0"/>
          <w:numId w:val="28"/>
        </w:numPr>
        <w:ind w:left="0" w:firstLine="0"/>
      </w:pPr>
      <w:r w:rsidRPr="00B828CC">
        <w:t xml:space="preserve">регламентация сроков и порядка реализации </w:t>
      </w:r>
      <w:proofErr w:type="spellStart"/>
      <w:r w:rsidRPr="00B828CC">
        <w:t>подпроцессов</w:t>
      </w:r>
      <w:proofErr w:type="spellEnd"/>
      <w:r w:rsidRPr="00B828CC">
        <w:t xml:space="preserve"> с повышенным уровнем коррупционной уязвимости;</w:t>
      </w:r>
    </w:p>
    <w:p w:rsidR="003E1832" w:rsidRDefault="002D6861" w:rsidP="003E1832">
      <w:pPr>
        <w:pStyle w:val="a0"/>
        <w:numPr>
          <w:ilvl w:val="0"/>
          <w:numId w:val="28"/>
        </w:numPr>
        <w:ind w:left="0" w:firstLine="0"/>
      </w:pPr>
      <w:r w:rsidRPr="00B828CC">
        <w:t>использование видео- и звукозаписывающих устройств в местах приема граждан и представителей организаций и иные меры.</w:t>
      </w:r>
    </w:p>
    <w:p w:rsidR="003E1832" w:rsidRPr="00B51A43" w:rsidRDefault="006254C5" w:rsidP="006254C5">
      <w:pPr>
        <w:pStyle w:val="a0"/>
        <w:keepNext/>
        <w:keepLines/>
        <w:numPr>
          <w:ilvl w:val="0"/>
          <w:numId w:val="5"/>
        </w:numPr>
        <w:spacing w:before="360" w:after="120"/>
        <w:jc w:val="center"/>
        <w:rPr>
          <w:b/>
        </w:rPr>
      </w:pPr>
      <w:r w:rsidRPr="006254C5">
        <w:rPr>
          <w:b/>
        </w:rPr>
        <w:t xml:space="preserve">Подход к предварительному определению наиболее </w:t>
      </w:r>
      <w:proofErr w:type="spellStart"/>
      <w:r w:rsidRPr="006254C5">
        <w:rPr>
          <w:b/>
        </w:rPr>
        <w:t>коррупционноемких</w:t>
      </w:r>
      <w:proofErr w:type="spellEnd"/>
      <w:r w:rsidRPr="006254C5">
        <w:rPr>
          <w:b/>
        </w:rPr>
        <w:t xml:space="preserve"> направлений деятельности организации</w:t>
      </w:r>
      <w:r>
        <w:rPr>
          <w:b/>
        </w:rPr>
        <w:t>, к</w:t>
      </w:r>
      <w:r w:rsidR="003E1832">
        <w:rPr>
          <w:b/>
        </w:rPr>
        <w:t xml:space="preserve">арта коррупционных рисков  </w:t>
      </w:r>
    </w:p>
    <w:p w:rsidR="003E1832" w:rsidRDefault="003E1832" w:rsidP="003E1832">
      <w:pPr>
        <w:pStyle w:val="a0"/>
        <w:numPr>
          <w:ilvl w:val="0"/>
          <w:numId w:val="0"/>
        </w:numPr>
      </w:pPr>
    </w:p>
    <w:p w:rsidR="00725CE1" w:rsidRDefault="00725CE1" w:rsidP="00725CE1">
      <w:pPr>
        <w:pStyle w:val="a0"/>
        <w:numPr>
          <w:ilvl w:val="1"/>
          <w:numId w:val="5"/>
        </w:numPr>
        <w:ind w:left="0" w:firstLine="709"/>
      </w:pPr>
      <w:r>
        <w:t>К числу направлений деятельности ГБПОУ ГТМАУ, потенциально связанных с наиболее высокими коррупционными рисками, в первую очередь относятся следующие:</w:t>
      </w:r>
    </w:p>
    <w:p w:rsidR="00725CE1" w:rsidRDefault="00725CE1" w:rsidP="00725CE1">
      <w:pPr>
        <w:pStyle w:val="a0"/>
        <w:numPr>
          <w:ilvl w:val="0"/>
          <w:numId w:val="0"/>
        </w:numPr>
      </w:pPr>
      <w:r>
        <w:t>- закупка товаров и услуг для нужд организации;</w:t>
      </w:r>
    </w:p>
    <w:p w:rsidR="00725CE1" w:rsidRDefault="00725CE1" w:rsidP="00725CE1">
      <w:pPr>
        <w:pStyle w:val="a0"/>
        <w:numPr>
          <w:ilvl w:val="0"/>
          <w:numId w:val="0"/>
        </w:numPr>
      </w:pPr>
      <w:r>
        <w:t>- получение и сдача в аренду имущества;</w:t>
      </w:r>
    </w:p>
    <w:p w:rsidR="006819ED" w:rsidRDefault="006819ED" w:rsidP="00725CE1">
      <w:pPr>
        <w:pStyle w:val="a0"/>
        <w:numPr>
          <w:ilvl w:val="0"/>
          <w:numId w:val="0"/>
        </w:numPr>
      </w:pPr>
      <w:r>
        <w:t xml:space="preserve">- проведение всех видов аттестации обучающихся; </w:t>
      </w:r>
    </w:p>
    <w:p w:rsidR="00725CE1" w:rsidRDefault="00725CE1" w:rsidP="00725CE1">
      <w:pPr>
        <w:pStyle w:val="a0"/>
        <w:numPr>
          <w:ilvl w:val="0"/>
          <w:numId w:val="0"/>
        </w:numPr>
      </w:pPr>
      <w:r>
        <w:t>- реализация имущества, в том числе непрофильных активов;</w:t>
      </w:r>
    </w:p>
    <w:p w:rsidR="00725CE1" w:rsidRDefault="00725CE1" w:rsidP="00725CE1">
      <w:pPr>
        <w:pStyle w:val="a0"/>
        <w:numPr>
          <w:ilvl w:val="0"/>
          <w:numId w:val="0"/>
        </w:numPr>
      </w:pPr>
      <w:r>
        <w:lastRenderedPageBreak/>
        <w:t>- любые функции, предполагающие финансирование техникумом деятельности физических и юридических лиц (например, спонсорская помощи и т.д.).</w:t>
      </w:r>
    </w:p>
    <w:p w:rsidR="00725CE1" w:rsidRDefault="00725CE1" w:rsidP="00725CE1">
      <w:pPr>
        <w:pStyle w:val="a0"/>
        <w:numPr>
          <w:ilvl w:val="1"/>
          <w:numId w:val="5"/>
        </w:numPr>
        <w:ind w:left="0" w:firstLine="709"/>
      </w:pPr>
      <w:r>
        <w:t>Определенные коррупционные риски могут возникать и в процессах управления персоналом техникума, в частности при распределении фондов оплаты труда и принятии решений о премировании работников.</w:t>
      </w:r>
    </w:p>
    <w:p w:rsidR="006254C5" w:rsidRDefault="00725CE1" w:rsidP="00725CE1">
      <w:pPr>
        <w:pStyle w:val="a0"/>
        <w:numPr>
          <w:ilvl w:val="1"/>
          <w:numId w:val="5"/>
        </w:numPr>
        <w:ind w:left="0" w:firstLine="709"/>
      </w:pPr>
      <w:r>
        <w:t xml:space="preserve">К числу </w:t>
      </w:r>
      <w:proofErr w:type="spellStart"/>
      <w:r>
        <w:t>коррупционноемких</w:t>
      </w:r>
      <w:proofErr w:type="spellEnd"/>
      <w:r>
        <w:t xml:space="preserve"> направлений деятельности также относятся участие организации в государственных (муниципальных) закупках и закупках, проводимых иными организациями, а также бизнес-процессы, предполагающие взаимодействие с государственными органами, осуществляющими контрольно-надзорные, разрешительные, регистрационные функции по распределению бюджетных ассигнований, субсидий, а также ограниченных ресурсов (квот, земельных участков и т.п.),</w:t>
      </w:r>
    </w:p>
    <w:p w:rsidR="00443A7F" w:rsidRPr="00B828CC" w:rsidRDefault="00443A7F" w:rsidP="00443A7F">
      <w:pPr>
        <w:pStyle w:val="a0"/>
        <w:numPr>
          <w:ilvl w:val="1"/>
          <w:numId w:val="5"/>
        </w:numPr>
        <w:ind w:left="0" w:firstLine="709"/>
      </w:pPr>
      <w:r w:rsidRPr="00B828CC">
        <w:t>Карта коррупционных рисков (далее – Карта) содержит:</w:t>
      </w:r>
    </w:p>
    <w:p w:rsidR="00443A7F" w:rsidRPr="00B828CC" w:rsidRDefault="00443A7F" w:rsidP="00443A7F">
      <w:pPr>
        <w:pStyle w:val="a0"/>
        <w:numPr>
          <w:ilvl w:val="0"/>
          <w:numId w:val="0"/>
        </w:numPr>
      </w:pPr>
      <w:r>
        <w:t xml:space="preserve">- сведения о </w:t>
      </w:r>
      <w:r w:rsidRPr="00B828CC">
        <w:t>зон</w:t>
      </w:r>
      <w:r>
        <w:t>ах</w:t>
      </w:r>
      <w:r w:rsidRPr="00B828CC">
        <w:t xml:space="preserve"> повышенного коррупционного риска (</w:t>
      </w:r>
      <w:proofErr w:type="spellStart"/>
      <w:r w:rsidRPr="00B828CC">
        <w:t>коррупционно</w:t>
      </w:r>
      <w:proofErr w:type="spellEnd"/>
      <w:r w:rsidRPr="00B828CC">
        <w:t>-опасные функции и полномочия), которые считаются наиболее предрасполагающими к возникновению коррупционных правонарушений;</w:t>
      </w:r>
    </w:p>
    <w:p w:rsidR="00443A7F" w:rsidRPr="00B828CC" w:rsidRDefault="00443A7F" w:rsidP="00443A7F">
      <w:pPr>
        <w:pStyle w:val="a0"/>
        <w:numPr>
          <w:ilvl w:val="0"/>
          <w:numId w:val="0"/>
        </w:numPr>
      </w:pPr>
      <w:r>
        <w:t xml:space="preserve">- </w:t>
      </w:r>
      <w:r w:rsidRPr="00B828CC">
        <w:t xml:space="preserve">перечень должностей </w:t>
      </w:r>
      <w:r>
        <w:t>ГБПОУ ГТМАУ</w:t>
      </w:r>
      <w:r w:rsidRPr="00B828CC">
        <w:t xml:space="preserve">, связанных с определенной зоной повышенного коррупционного риска (с реализацией </w:t>
      </w:r>
      <w:proofErr w:type="spellStart"/>
      <w:r w:rsidRPr="00B828CC">
        <w:t>коррупционн</w:t>
      </w:r>
      <w:r>
        <w:t>о</w:t>
      </w:r>
      <w:proofErr w:type="spellEnd"/>
      <w:r>
        <w:t>-опасных функций и полномочий);</w:t>
      </w:r>
    </w:p>
    <w:p w:rsidR="00443A7F" w:rsidRPr="00B828CC" w:rsidRDefault="00443A7F" w:rsidP="00443A7F">
      <w:pPr>
        <w:pStyle w:val="a0"/>
        <w:numPr>
          <w:ilvl w:val="0"/>
          <w:numId w:val="0"/>
        </w:numPr>
      </w:pPr>
      <w:r>
        <w:t xml:space="preserve">- </w:t>
      </w:r>
      <w:r w:rsidRPr="00B828CC">
        <w:t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443A7F" w:rsidRPr="003A2B03" w:rsidRDefault="00443A7F" w:rsidP="003A2B03">
      <w:pPr>
        <w:pStyle w:val="a0"/>
        <w:numPr>
          <w:ilvl w:val="0"/>
          <w:numId w:val="0"/>
        </w:numPr>
      </w:pPr>
      <w:r w:rsidRPr="00443A7F">
        <w:rPr>
          <w:rFonts w:ascii="pt_serifregular" w:hAnsi="pt_serifregular"/>
          <w:color w:val="000000"/>
          <w:lang w:eastAsia="ru-RU"/>
        </w:rPr>
        <w:t xml:space="preserve">- </w:t>
      </w:r>
      <w:r w:rsidRPr="00B828CC">
        <w:rPr>
          <w:rFonts w:ascii="pt_serifregular" w:hAnsi="pt_serifregular"/>
          <w:color w:val="000000"/>
          <w:lang w:eastAsia="ru-RU"/>
        </w:rPr>
        <w:t xml:space="preserve">меры по </w:t>
      </w:r>
      <w:r w:rsidRPr="003A2B03">
        <w:t xml:space="preserve">устранению или минимизации </w:t>
      </w:r>
      <w:proofErr w:type="spellStart"/>
      <w:r w:rsidRPr="003A2B03">
        <w:t>коррупционно</w:t>
      </w:r>
      <w:proofErr w:type="spellEnd"/>
      <w:r w:rsidRPr="003A2B03">
        <w:t>-опасных функций.</w:t>
      </w:r>
    </w:p>
    <w:p w:rsidR="00443A7F" w:rsidRPr="00B828CC" w:rsidRDefault="008344A5" w:rsidP="003A2B03">
      <w:pPr>
        <w:pStyle w:val="a0"/>
        <w:numPr>
          <w:ilvl w:val="1"/>
          <w:numId w:val="5"/>
        </w:numPr>
        <w:ind w:left="0" w:firstLine="709"/>
        <w:rPr>
          <w:rFonts w:ascii="pt_serifregular" w:hAnsi="pt_serifregular"/>
          <w:color w:val="000000"/>
          <w:lang w:eastAsia="ru-RU"/>
        </w:rPr>
      </w:pPr>
      <w:r>
        <w:t xml:space="preserve">Решение о проведении оценки коррупционных рисков принимается руководителем организации и оформляется его приказом. </w:t>
      </w:r>
      <w:r w:rsidR="00443A7F" w:rsidRPr="003A2B03">
        <w:t xml:space="preserve">Карта </w:t>
      </w:r>
      <w:r w:rsidRPr="003A2B03">
        <w:t xml:space="preserve">коррупционных </w:t>
      </w:r>
      <w:proofErr w:type="spellStart"/>
      <w:r w:rsidRPr="003A2B03">
        <w:t>риков</w:t>
      </w:r>
      <w:proofErr w:type="spellEnd"/>
      <w:r w:rsidRPr="003A2B03">
        <w:t xml:space="preserve"> </w:t>
      </w:r>
      <w:r w:rsidR="00443A7F" w:rsidRPr="003A2B03">
        <w:t>утверждается директором</w:t>
      </w:r>
      <w:r w:rsidR="00443A7F" w:rsidRPr="00443A7F">
        <w:rPr>
          <w:rFonts w:ascii="pt_serifregular" w:hAnsi="pt_serifregular"/>
          <w:color w:val="000000"/>
          <w:lang w:eastAsia="ru-RU"/>
        </w:rPr>
        <w:t xml:space="preserve"> ГБПОУ ГТМАУ. </w:t>
      </w:r>
    </w:p>
    <w:p w:rsidR="00443A7F" w:rsidRPr="00B828CC" w:rsidRDefault="00443A7F" w:rsidP="00443A7F">
      <w:pPr>
        <w:shd w:val="clear" w:color="auto" w:fill="FFFFFF"/>
        <w:jc w:val="both"/>
        <w:rPr>
          <w:rFonts w:ascii="pt_serifregular" w:hAnsi="pt_serifregular" w:cs="Times New Roman"/>
          <w:color w:val="000000"/>
          <w:szCs w:val="28"/>
          <w:lang w:eastAsia="ru-RU"/>
        </w:rPr>
      </w:pPr>
      <w:r w:rsidRPr="00443A7F">
        <w:rPr>
          <w:rFonts w:ascii="pt_serifregular" w:hAnsi="pt_serifregular" w:cs="Times New Roman"/>
          <w:color w:val="000000"/>
          <w:szCs w:val="28"/>
          <w:lang w:eastAsia="ru-RU"/>
        </w:rPr>
        <w:t>4</w:t>
      </w:r>
      <w:r w:rsidRPr="00B828CC">
        <w:rPr>
          <w:rFonts w:ascii="pt_serifregular" w:hAnsi="pt_serifregular" w:cs="Times New Roman"/>
          <w:color w:val="000000"/>
          <w:szCs w:val="28"/>
          <w:lang w:eastAsia="ru-RU"/>
        </w:rPr>
        <w:t>.</w:t>
      </w:r>
      <w:r w:rsidR="00732337">
        <w:rPr>
          <w:rFonts w:ascii="pt_serifregular" w:hAnsi="pt_serifregular" w:cs="Times New Roman"/>
          <w:color w:val="000000"/>
          <w:szCs w:val="28"/>
          <w:lang w:eastAsia="ru-RU"/>
        </w:rPr>
        <w:t>6</w:t>
      </w:r>
      <w:r w:rsidRPr="00B828CC">
        <w:rPr>
          <w:rFonts w:ascii="pt_serifregular" w:hAnsi="pt_serifregular" w:cs="Times New Roman"/>
          <w:color w:val="000000"/>
          <w:szCs w:val="28"/>
          <w:lang w:eastAsia="ru-RU"/>
        </w:rPr>
        <w:t>. Карта подлежит изменению:</w:t>
      </w:r>
    </w:p>
    <w:p w:rsidR="00443A7F" w:rsidRPr="00B828CC" w:rsidRDefault="00443A7F" w:rsidP="00443A7F">
      <w:pPr>
        <w:shd w:val="clear" w:color="auto" w:fill="FFFFFF"/>
        <w:ind w:firstLine="0"/>
        <w:jc w:val="both"/>
        <w:rPr>
          <w:rFonts w:ascii="pt_serifregular" w:hAnsi="pt_serifregular" w:cs="Times New Roman"/>
          <w:color w:val="000000"/>
          <w:szCs w:val="28"/>
          <w:lang w:eastAsia="ru-RU"/>
        </w:rPr>
      </w:pPr>
      <w:r>
        <w:rPr>
          <w:rFonts w:ascii="pt_serifregular" w:hAnsi="pt_serifregular" w:cs="Times New Roman"/>
          <w:color w:val="000000"/>
          <w:szCs w:val="28"/>
          <w:lang w:eastAsia="ru-RU"/>
        </w:rPr>
        <w:t xml:space="preserve">- </w:t>
      </w:r>
      <w:r w:rsidRPr="00B828CC">
        <w:rPr>
          <w:rFonts w:ascii="pt_serifregular" w:hAnsi="pt_serifregular" w:cs="Times New Roman"/>
          <w:color w:val="000000"/>
          <w:szCs w:val="28"/>
          <w:lang w:eastAsia="ru-RU"/>
        </w:rPr>
        <w:t>по результатам проведения оценки коррупционных рисков в Учреждении;</w:t>
      </w:r>
    </w:p>
    <w:p w:rsidR="00443A7F" w:rsidRPr="00B828CC" w:rsidRDefault="00443A7F" w:rsidP="00443A7F">
      <w:pPr>
        <w:shd w:val="clear" w:color="auto" w:fill="FFFFFF"/>
        <w:ind w:firstLine="0"/>
        <w:jc w:val="both"/>
        <w:rPr>
          <w:rFonts w:ascii="pt_serifregular" w:hAnsi="pt_serifregular" w:cs="Times New Roman"/>
          <w:color w:val="000000"/>
          <w:szCs w:val="28"/>
          <w:lang w:eastAsia="ru-RU"/>
        </w:rPr>
      </w:pPr>
      <w:r>
        <w:rPr>
          <w:rFonts w:ascii="pt_serifregular" w:hAnsi="pt_serifregular" w:cs="Times New Roman"/>
          <w:color w:val="000000"/>
          <w:szCs w:val="28"/>
          <w:lang w:eastAsia="ru-RU"/>
        </w:rPr>
        <w:t xml:space="preserve">- </w:t>
      </w:r>
      <w:r w:rsidRPr="00B828CC">
        <w:rPr>
          <w:rFonts w:ascii="pt_serifregular" w:hAnsi="pt_serifregular" w:cs="Times New Roman"/>
          <w:color w:val="000000"/>
          <w:szCs w:val="28"/>
          <w:lang w:eastAsia="ru-RU"/>
        </w:rPr>
        <w:t>в случае внесения изменений в должностные инструкции работников Учреждения, должности которых указаны в Карте или учредительные документы Учреждения;</w:t>
      </w:r>
    </w:p>
    <w:p w:rsidR="00443A7F" w:rsidRPr="00B828CC" w:rsidRDefault="00443A7F" w:rsidP="00443A7F">
      <w:pPr>
        <w:shd w:val="clear" w:color="auto" w:fill="FFFFFF"/>
        <w:ind w:firstLine="0"/>
        <w:rPr>
          <w:rFonts w:ascii="pt_serifregular" w:hAnsi="pt_serifregular" w:cs="Times New Roman"/>
          <w:color w:val="000000"/>
          <w:szCs w:val="28"/>
          <w:lang w:eastAsia="ru-RU"/>
        </w:rPr>
      </w:pPr>
      <w:r>
        <w:rPr>
          <w:rFonts w:ascii="pt_serifregular" w:hAnsi="pt_serifregular" w:cs="Times New Roman"/>
          <w:color w:val="000000"/>
          <w:szCs w:val="28"/>
          <w:lang w:eastAsia="ru-RU"/>
        </w:rPr>
        <w:t xml:space="preserve">- </w:t>
      </w:r>
      <w:r w:rsidRPr="00B828CC">
        <w:rPr>
          <w:rFonts w:ascii="pt_serifregular" w:hAnsi="pt_serifregular" w:cs="Times New Roman"/>
          <w:color w:val="000000"/>
          <w:szCs w:val="28"/>
          <w:lang w:eastAsia="ru-RU"/>
        </w:rPr>
        <w:t>в случае выявления фактов коррупции в Учреждении.</w:t>
      </w:r>
    </w:p>
    <w:bookmarkEnd w:id="2"/>
    <w:p w:rsidR="00443A7F" w:rsidRPr="00B828CC" w:rsidRDefault="00443A7F" w:rsidP="00443A7F">
      <w:pPr>
        <w:pStyle w:val="a0"/>
        <w:numPr>
          <w:ilvl w:val="0"/>
          <w:numId w:val="0"/>
        </w:numPr>
      </w:pPr>
    </w:p>
    <w:sectPr w:rsidR="00443A7F" w:rsidRPr="00B828CC" w:rsidSect="00206BD3">
      <w:headerReference w:type="even" r:id="rId8"/>
      <w:headerReference w:type="default" r:id="rId9"/>
      <w:footerReference w:type="default" r:id="rId10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B49" w:rsidRDefault="00882B49" w:rsidP="007362B8">
      <w:r>
        <w:separator/>
      </w:r>
    </w:p>
  </w:endnote>
  <w:endnote w:type="continuationSeparator" w:id="0">
    <w:p w:rsidR="00882B49" w:rsidRDefault="00882B49" w:rsidP="0073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_serif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2072339"/>
      <w:docPartObj>
        <w:docPartGallery w:val="Page Numbers (Bottom of Page)"/>
        <w:docPartUnique/>
      </w:docPartObj>
    </w:sdtPr>
    <w:sdtEndPr/>
    <w:sdtContent>
      <w:p w:rsidR="001A3260" w:rsidRDefault="001A32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8FC">
          <w:rPr>
            <w:noProof/>
          </w:rPr>
          <w:t>4</w:t>
        </w:r>
        <w:r>
          <w:fldChar w:fldCharType="end"/>
        </w:r>
      </w:p>
    </w:sdtContent>
  </w:sdt>
  <w:p w:rsidR="001A3260" w:rsidRDefault="001A3260">
    <w:pPr>
      <w:pStyle w:val="a8"/>
    </w:pPr>
  </w:p>
  <w:p w:rsidR="00875E36" w:rsidRDefault="00875E3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B49" w:rsidRDefault="00882B49" w:rsidP="007362B8">
      <w:r>
        <w:separator/>
      </w:r>
    </w:p>
  </w:footnote>
  <w:footnote w:type="continuationSeparator" w:id="0">
    <w:p w:rsidR="00882B49" w:rsidRDefault="00882B49" w:rsidP="00736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AAF" w:rsidRDefault="00322AAF" w:rsidP="008D13F2">
    <w:pPr>
      <w:pStyle w:val="a6"/>
      <w:framePr w:wrap="around" w:vAnchor="text" w:hAnchor="margin" w:xAlign="center" w:y="1"/>
      <w:rPr>
        <w:rStyle w:val="afd"/>
        <w:rFonts w:eastAsiaTheme="majorEastAsia"/>
      </w:rPr>
    </w:pPr>
    <w:r>
      <w:rPr>
        <w:rStyle w:val="afd"/>
        <w:rFonts w:eastAsiaTheme="majorEastAsia"/>
      </w:rPr>
      <w:fldChar w:fldCharType="begin"/>
    </w:r>
    <w:r>
      <w:rPr>
        <w:rStyle w:val="afd"/>
        <w:rFonts w:eastAsiaTheme="majorEastAsia"/>
      </w:rPr>
      <w:instrText xml:space="preserve">PAGE  </w:instrText>
    </w:r>
    <w:r>
      <w:rPr>
        <w:rStyle w:val="afd"/>
        <w:rFonts w:eastAsiaTheme="majorEastAsia"/>
      </w:rPr>
      <w:fldChar w:fldCharType="separate"/>
    </w:r>
    <w:r>
      <w:rPr>
        <w:rStyle w:val="afd"/>
        <w:rFonts w:eastAsiaTheme="majorEastAsia"/>
        <w:noProof/>
      </w:rPr>
      <w:t>47</w:t>
    </w:r>
    <w:r>
      <w:rPr>
        <w:rStyle w:val="afd"/>
        <w:rFonts w:eastAsiaTheme="majorEastAsia"/>
      </w:rPr>
      <w:fldChar w:fldCharType="end"/>
    </w:r>
  </w:p>
  <w:p w:rsidR="00322AAF" w:rsidRDefault="00322AAF">
    <w:pPr>
      <w:pStyle w:val="a6"/>
    </w:pPr>
  </w:p>
  <w:p w:rsidR="00875E36" w:rsidRDefault="00875E3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AAF" w:rsidRDefault="00322AAF" w:rsidP="008D13F2">
    <w:pPr>
      <w:pStyle w:val="a6"/>
      <w:framePr w:wrap="around" w:vAnchor="text" w:hAnchor="margin" w:xAlign="center" w:y="1"/>
      <w:rPr>
        <w:rStyle w:val="afd"/>
        <w:rFonts w:eastAsiaTheme="majorEastAsia"/>
      </w:rPr>
    </w:pPr>
  </w:p>
  <w:p w:rsidR="00322AAF" w:rsidRDefault="00322AAF" w:rsidP="001A3260">
    <w:pPr>
      <w:pStyle w:val="a6"/>
    </w:pPr>
  </w:p>
  <w:p w:rsidR="00875E36" w:rsidRDefault="00875E3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EF1EB1"/>
    <w:multiLevelType w:val="hybridMultilevel"/>
    <w:tmpl w:val="980EFBCA"/>
    <w:lvl w:ilvl="0" w:tplc="323236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325B1C"/>
    <w:multiLevelType w:val="multilevel"/>
    <w:tmpl w:val="2576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267C52"/>
    <w:multiLevelType w:val="multilevel"/>
    <w:tmpl w:val="305E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BF627E"/>
    <w:multiLevelType w:val="multilevel"/>
    <w:tmpl w:val="9464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7330BD"/>
    <w:multiLevelType w:val="hybridMultilevel"/>
    <w:tmpl w:val="09963B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341CFB"/>
    <w:multiLevelType w:val="multilevel"/>
    <w:tmpl w:val="DF5C7A96"/>
    <w:numStyleLink w:val="a"/>
  </w:abstractNum>
  <w:abstractNum w:abstractNumId="13" w15:restartNumberingAfterBreak="0">
    <w:nsid w:val="340C6949"/>
    <w:multiLevelType w:val="multilevel"/>
    <w:tmpl w:val="CCD006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3B4467C2"/>
    <w:multiLevelType w:val="multilevel"/>
    <w:tmpl w:val="71EE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5587336"/>
    <w:multiLevelType w:val="multilevel"/>
    <w:tmpl w:val="2150454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858" w:hanging="432"/>
      </w:pPr>
    </w:lvl>
    <w:lvl w:ilvl="2">
      <w:start w:val="1"/>
      <w:numFmt w:val="decimal"/>
      <w:pStyle w:val="30"/>
      <w:lvlText w:val="%1.%2.%3."/>
      <w:lvlJc w:val="left"/>
      <w:pPr>
        <w:ind w:left="1355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D225755"/>
    <w:multiLevelType w:val="hybridMultilevel"/>
    <w:tmpl w:val="45E01C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14035"/>
    <w:multiLevelType w:val="multilevel"/>
    <w:tmpl w:val="6CF8E7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98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B731A4"/>
    <w:multiLevelType w:val="multilevel"/>
    <w:tmpl w:val="377E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AA247A"/>
    <w:multiLevelType w:val="multilevel"/>
    <w:tmpl w:val="8A94B1B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 w15:restartNumberingAfterBreak="0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7263E6B"/>
    <w:multiLevelType w:val="hybridMultilevel"/>
    <w:tmpl w:val="92BCD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8"/>
  </w:num>
  <w:num w:numId="5">
    <w:abstractNumId w:val="18"/>
  </w:num>
  <w:num w:numId="6">
    <w:abstractNumId w:val="16"/>
  </w:num>
  <w:num w:numId="7">
    <w:abstractNumId w:val="20"/>
  </w:num>
  <w:num w:numId="8">
    <w:abstractNumId w:val="15"/>
  </w:num>
  <w:num w:numId="9">
    <w:abstractNumId w:val="3"/>
  </w:num>
  <w:num w:numId="10">
    <w:abstractNumId w:val="4"/>
  </w:num>
  <w:num w:numId="11">
    <w:abstractNumId w:val="9"/>
  </w:num>
  <w:num w:numId="12">
    <w:abstractNumId w:val="22"/>
  </w:num>
  <w:num w:numId="13">
    <w:abstractNumId w:val="1"/>
  </w:num>
  <w:num w:numId="14">
    <w:abstractNumId w:val="8"/>
  </w:num>
  <w:num w:numId="15">
    <w:abstractNumId w:val="8"/>
  </w:num>
  <w:num w:numId="16">
    <w:abstractNumId w:val="2"/>
  </w:num>
  <w:num w:numId="17">
    <w:abstractNumId w:val="21"/>
  </w:num>
  <w:num w:numId="18">
    <w:abstractNumId w:val="13"/>
  </w:num>
  <w:num w:numId="19">
    <w:abstractNumId w:val="8"/>
  </w:num>
  <w:num w:numId="20">
    <w:abstractNumId w:val="8"/>
  </w:num>
  <w:num w:numId="21">
    <w:abstractNumId w:val="8"/>
  </w:num>
  <w:num w:numId="22">
    <w:abstractNumId w:val="14"/>
  </w:num>
  <w:num w:numId="23">
    <w:abstractNumId w:val="5"/>
  </w:num>
  <w:num w:numId="24">
    <w:abstractNumId w:val="10"/>
  </w:num>
  <w:num w:numId="25">
    <w:abstractNumId w:val="8"/>
  </w:num>
  <w:num w:numId="26">
    <w:abstractNumId w:val="17"/>
  </w:num>
  <w:num w:numId="27">
    <w:abstractNumId w:val="23"/>
  </w:num>
  <w:num w:numId="28">
    <w:abstractNumId w:val="11"/>
  </w:num>
  <w:num w:numId="29">
    <w:abstractNumId w:val="19"/>
  </w:num>
  <w:num w:numId="30">
    <w:abstractNumId w:val="6"/>
  </w:num>
  <w:num w:numId="31">
    <w:abstractNumId w:val="8"/>
  </w:num>
  <w:num w:numId="32">
    <w:abstractNumId w:val="8"/>
  </w:num>
  <w:num w:numId="3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B8"/>
    <w:rsid w:val="00003DD0"/>
    <w:rsid w:val="000132B8"/>
    <w:rsid w:val="000162BB"/>
    <w:rsid w:val="0001697C"/>
    <w:rsid w:val="00017F57"/>
    <w:rsid w:val="000331EC"/>
    <w:rsid w:val="000373A4"/>
    <w:rsid w:val="00040691"/>
    <w:rsid w:val="00040C77"/>
    <w:rsid w:val="00045D4A"/>
    <w:rsid w:val="00053A8A"/>
    <w:rsid w:val="000851B7"/>
    <w:rsid w:val="00094C59"/>
    <w:rsid w:val="00096E08"/>
    <w:rsid w:val="000A3404"/>
    <w:rsid w:val="000B1D2C"/>
    <w:rsid w:val="000C3FAA"/>
    <w:rsid w:val="000C47D9"/>
    <w:rsid w:val="000C752A"/>
    <w:rsid w:val="000D5B05"/>
    <w:rsid w:val="000E7F7B"/>
    <w:rsid w:val="000F2FD2"/>
    <w:rsid w:val="001004E4"/>
    <w:rsid w:val="001032DF"/>
    <w:rsid w:val="001120C1"/>
    <w:rsid w:val="00112347"/>
    <w:rsid w:val="00142D66"/>
    <w:rsid w:val="0016265E"/>
    <w:rsid w:val="00173AD2"/>
    <w:rsid w:val="0018340F"/>
    <w:rsid w:val="00187F13"/>
    <w:rsid w:val="0019138A"/>
    <w:rsid w:val="00192EE0"/>
    <w:rsid w:val="001974FC"/>
    <w:rsid w:val="001A3260"/>
    <w:rsid w:val="001B2ED9"/>
    <w:rsid w:val="001B3568"/>
    <w:rsid w:val="001C1734"/>
    <w:rsid w:val="001C490D"/>
    <w:rsid w:val="001C5679"/>
    <w:rsid w:val="001C6844"/>
    <w:rsid w:val="001D08FC"/>
    <w:rsid w:val="001F094F"/>
    <w:rsid w:val="001F0C13"/>
    <w:rsid w:val="001F14B3"/>
    <w:rsid w:val="001F5597"/>
    <w:rsid w:val="00205F7C"/>
    <w:rsid w:val="00206BD3"/>
    <w:rsid w:val="00210F31"/>
    <w:rsid w:val="00224A32"/>
    <w:rsid w:val="00232616"/>
    <w:rsid w:val="00241193"/>
    <w:rsid w:val="002502DE"/>
    <w:rsid w:val="00260844"/>
    <w:rsid w:val="00267EDC"/>
    <w:rsid w:val="0027009C"/>
    <w:rsid w:val="00277D98"/>
    <w:rsid w:val="00280CA3"/>
    <w:rsid w:val="00286A13"/>
    <w:rsid w:val="002A037A"/>
    <w:rsid w:val="002A6A7A"/>
    <w:rsid w:val="002B049B"/>
    <w:rsid w:val="002B5379"/>
    <w:rsid w:val="002C374E"/>
    <w:rsid w:val="002C6D6A"/>
    <w:rsid w:val="002D6861"/>
    <w:rsid w:val="002F1151"/>
    <w:rsid w:val="0030431D"/>
    <w:rsid w:val="00307236"/>
    <w:rsid w:val="00311469"/>
    <w:rsid w:val="003226FE"/>
    <w:rsid w:val="00322AAF"/>
    <w:rsid w:val="00323DEA"/>
    <w:rsid w:val="00324958"/>
    <w:rsid w:val="00344129"/>
    <w:rsid w:val="0035099A"/>
    <w:rsid w:val="003512C8"/>
    <w:rsid w:val="00351315"/>
    <w:rsid w:val="00353C4C"/>
    <w:rsid w:val="0036066A"/>
    <w:rsid w:val="00366097"/>
    <w:rsid w:val="00375AD8"/>
    <w:rsid w:val="00376FFC"/>
    <w:rsid w:val="00384F07"/>
    <w:rsid w:val="00393F7E"/>
    <w:rsid w:val="00397D36"/>
    <w:rsid w:val="003A20E3"/>
    <w:rsid w:val="003A2B03"/>
    <w:rsid w:val="003B5966"/>
    <w:rsid w:val="003B6475"/>
    <w:rsid w:val="003B71B1"/>
    <w:rsid w:val="003D7446"/>
    <w:rsid w:val="003E1832"/>
    <w:rsid w:val="003E220E"/>
    <w:rsid w:val="003E46B2"/>
    <w:rsid w:val="003E5693"/>
    <w:rsid w:val="003E6F82"/>
    <w:rsid w:val="003F0D42"/>
    <w:rsid w:val="003F2113"/>
    <w:rsid w:val="003F2D1A"/>
    <w:rsid w:val="00421756"/>
    <w:rsid w:val="00424754"/>
    <w:rsid w:val="004307BB"/>
    <w:rsid w:val="00437D9B"/>
    <w:rsid w:val="00441963"/>
    <w:rsid w:val="00443A7F"/>
    <w:rsid w:val="00465FF1"/>
    <w:rsid w:val="00471012"/>
    <w:rsid w:val="0047257E"/>
    <w:rsid w:val="00473DC6"/>
    <w:rsid w:val="0047643A"/>
    <w:rsid w:val="00477F5C"/>
    <w:rsid w:val="00482EF2"/>
    <w:rsid w:val="004A20C0"/>
    <w:rsid w:val="004B169E"/>
    <w:rsid w:val="004B340D"/>
    <w:rsid w:val="004C1001"/>
    <w:rsid w:val="004C5CC6"/>
    <w:rsid w:val="004C7CAC"/>
    <w:rsid w:val="004D65E5"/>
    <w:rsid w:val="004E10CE"/>
    <w:rsid w:val="004E1338"/>
    <w:rsid w:val="004E3F67"/>
    <w:rsid w:val="004E5CFB"/>
    <w:rsid w:val="004F4A60"/>
    <w:rsid w:val="004F7721"/>
    <w:rsid w:val="0050437D"/>
    <w:rsid w:val="00510A89"/>
    <w:rsid w:val="0051332C"/>
    <w:rsid w:val="0051494A"/>
    <w:rsid w:val="0052212A"/>
    <w:rsid w:val="00531607"/>
    <w:rsid w:val="0053638B"/>
    <w:rsid w:val="00543379"/>
    <w:rsid w:val="0055150A"/>
    <w:rsid w:val="005604E0"/>
    <w:rsid w:val="00563217"/>
    <w:rsid w:val="00577F4D"/>
    <w:rsid w:val="00584175"/>
    <w:rsid w:val="0059433A"/>
    <w:rsid w:val="005A19BA"/>
    <w:rsid w:val="005B0B1E"/>
    <w:rsid w:val="005B3454"/>
    <w:rsid w:val="005C1F41"/>
    <w:rsid w:val="005C2EE9"/>
    <w:rsid w:val="005D2FD1"/>
    <w:rsid w:val="005D7D24"/>
    <w:rsid w:val="005E5BFC"/>
    <w:rsid w:val="00605DAB"/>
    <w:rsid w:val="006254C5"/>
    <w:rsid w:val="00637049"/>
    <w:rsid w:val="00642271"/>
    <w:rsid w:val="00670BE8"/>
    <w:rsid w:val="00672A6A"/>
    <w:rsid w:val="0068169F"/>
    <w:rsid w:val="006819ED"/>
    <w:rsid w:val="006824EB"/>
    <w:rsid w:val="0069720B"/>
    <w:rsid w:val="006A3264"/>
    <w:rsid w:val="006B4407"/>
    <w:rsid w:val="006B7BEF"/>
    <w:rsid w:val="006C01D4"/>
    <w:rsid w:val="006C454B"/>
    <w:rsid w:val="006C55D0"/>
    <w:rsid w:val="006D40CF"/>
    <w:rsid w:val="006E23B0"/>
    <w:rsid w:val="006F0AB6"/>
    <w:rsid w:val="006F2CF7"/>
    <w:rsid w:val="00704358"/>
    <w:rsid w:val="00706978"/>
    <w:rsid w:val="0071355D"/>
    <w:rsid w:val="00720EB0"/>
    <w:rsid w:val="00725CE1"/>
    <w:rsid w:val="00732337"/>
    <w:rsid w:val="00732CF5"/>
    <w:rsid w:val="007340C7"/>
    <w:rsid w:val="007362B8"/>
    <w:rsid w:val="007364A3"/>
    <w:rsid w:val="007431CD"/>
    <w:rsid w:val="00752817"/>
    <w:rsid w:val="00756FF5"/>
    <w:rsid w:val="007714DF"/>
    <w:rsid w:val="00774378"/>
    <w:rsid w:val="00775B1A"/>
    <w:rsid w:val="007902A2"/>
    <w:rsid w:val="00790ECC"/>
    <w:rsid w:val="007B50FA"/>
    <w:rsid w:val="007C5D47"/>
    <w:rsid w:val="007D19DC"/>
    <w:rsid w:val="007D253F"/>
    <w:rsid w:val="008042C5"/>
    <w:rsid w:val="008110BD"/>
    <w:rsid w:val="00825055"/>
    <w:rsid w:val="008344A5"/>
    <w:rsid w:val="008411AF"/>
    <w:rsid w:val="00843B19"/>
    <w:rsid w:val="00875E36"/>
    <w:rsid w:val="00882B49"/>
    <w:rsid w:val="00882CD0"/>
    <w:rsid w:val="008859D8"/>
    <w:rsid w:val="008A0E6D"/>
    <w:rsid w:val="008A2937"/>
    <w:rsid w:val="008A6453"/>
    <w:rsid w:val="008B38DF"/>
    <w:rsid w:val="008C2E57"/>
    <w:rsid w:val="008C468D"/>
    <w:rsid w:val="008D13F2"/>
    <w:rsid w:val="008D16C7"/>
    <w:rsid w:val="008D49B6"/>
    <w:rsid w:val="008D7731"/>
    <w:rsid w:val="008E061C"/>
    <w:rsid w:val="008E098A"/>
    <w:rsid w:val="008E46B4"/>
    <w:rsid w:val="008E5C4D"/>
    <w:rsid w:val="008F766E"/>
    <w:rsid w:val="009134B0"/>
    <w:rsid w:val="009167C0"/>
    <w:rsid w:val="00940B02"/>
    <w:rsid w:val="00956D34"/>
    <w:rsid w:val="00965282"/>
    <w:rsid w:val="00975BA5"/>
    <w:rsid w:val="00981AE0"/>
    <w:rsid w:val="009846A7"/>
    <w:rsid w:val="00985540"/>
    <w:rsid w:val="0099362E"/>
    <w:rsid w:val="009936F6"/>
    <w:rsid w:val="009C2A45"/>
    <w:rsid w:val="009E5920"/>
    <w:rsid w:val="009E78CC"/>
    <w:rsid w:val="009F6140"/>
    <w:rsid w:val="009F764C"/>
    <w:rsid w:val="00A15213"/>
    <w:rsid w:val="00A16034"/>
    <w:rsid w:val="00A16E64"/>
    <w:rsid w:val="00A2603F"/>
    <w:rsid w:val="00A5269A"/>
    <w:rsid w:val="00A5519A"/>
    <w:rsid w:val="00A56E66"/>
    <w:rsid w:val="00A62129"/>
    <w:rsid w:val="00A644F8"/>
    <w:rsid w:val="00A67DF3"/>
    <w:rsid w:val="00A705B8"/>
    <w:rsid w:val="00A7148D"/>
    <w:rsid w:val="00A751B9"/>
    <w:rsid w:val="00A85136"/>
    <w:rsid w:val="00A87042"/>
    <w:rsid w:val="00A9773A"/>
    <w:rsid w:val="00AA66D5"/>
    <w:rsid w:val="00AB5D6B"/>
    <w:rsid w:val="00AC67EE"/>
    <w:rsid w:val="00AC6EF6"/>
    <w:rsid w:val="00AE2367"/>
    <w:rsid w:val="00AF1E6B"/>
    <w:rsid w:val="00AF236E"/>
    <w:rsid w:val="00AF441B"/>
    <w:rsid w:val="00AF58D1"/>
    <w:rsid w:val="00B00F7D"/>
    <w:rsid w:val="00B100C0"/>
    <w:rsid w:val="00B17599"/>
    <w:rsid w:val="00B23B61"/>
    <w:rsid w:val="00B41EE0"/>
    <w:rsid w:val="00B46704"/>
    <w:rsid w:val="00B50E60"/>
    <w:rsid w:val="00B50E83"/>
    <w:rsid w:val="00B51512"/>
    <w:rsid w:val="00B51AA4"/>
    <w:rsid w:val="00B522E2"/>
    <w:rsid w:val="00B52E6F"/>
    <w:rsid w:val="00B65B28"/>
    <w:rsid w:val="00B65DEA"/>
    <w:rsid w:val="00B92783"/>
    <w:rsid w:val="00BA467E"/>
    <w:rsid w:val="00BA72B0"/>
    <w:rsid w:val="00BB5A3A"/>
    <w:rsid w:val="00BC1C32"/>
    <w:rsid w:val="00BD3ED0"/>
    <w:rsid w:val="00BE70AA"/>
    <w:rsid w:val="00BF6FA9"/>
    <w:rsid w:val="00C00586"/>
    <w:rsid w:val="00C03C2B"/>
    <w:rsid w:val="00C04D88"/>
    <w:rsid w:val="00C0519B"/>
    <w:rsid w:val="00C149D4"/>
    <w:rsid w:val="00C22171"/>
    <w:rsid w:val="00C23CCE"/>
    <w:rsid w:val="00C331E1"/>
    <w:rsid w:val="00C3401C"/>
    <w:rsid w:val="00C37614"/>
    <w:rsid w:val="00C4241F"/>
    <w:rsid w:val="00C54885"/>
    <w:rsid w:val="00C55171"/>
    <w:rsid w:val="00C56A59"/>
    <w:rsid w:val="00C64181"/>
    <w:rsid w:val="00C70AEA"/>
    <w:rsid w:val="00C727CC"/>
    <w:rsid w:val="00C7606B"/>
    <w:rsid w:val="00C8664A"/>
    <w:rsid w:val="00C95643"/>
    <w:rsid w:val="00CA5E5D"/>
    <w:rsid w:val="00CB0555"/>
    <w:rsid w:val="00CB348B"/>
    <w:rsid w:val="00CC1086"/>
    <w:rsid w:val="00CD7FF0"/>
    <w:rsid w:val="00CE17F0"/>
    <w:rsid w:val="00CE380C"/>
    <w:rsid w:val="00CE5ECE"/>
    <w:rsid w:val="00CF6789"/>
    <w:rsid w:val="00CF6F30"/>
    <w:rsid w:val="00D07943"/>
    <w:rsid w:val="00D108B3"/>
    <w:rsid w:val="00D1107B"/>
    <w:rsid w:val="00D31CD7"/>
    <w:rsid w:val="00D35DCC"/>
    <w:rsid w:val="00D40EF1"/>
    <w:rsid w:val="00D411E2"/>
    <w:rsid w:val="00D53BB2"/>
    <w:rsid w:val="00D54E41"/>
    <w:rsid w:val="00D569F0"/>
    <w:rsid w:val="00D61451"/>
    <w:rsid w:val="00D75282"/>
    <w:rsid w:val="00D764A7"/>
    <w:rsid w:val="00D87431"/>
    <w:rsid w:val="00D939F6"/>
    <w:rsid w:val="00D94A24"/>
    <w:rsid w:val="00DB479E"/>
    <w:rsid w:val="00DC3F54"/>
    <w:rsid w:val="00DD27E1"/>
    <w:rsid w:val="00DD4E03"/>
    <w:rsid w:val="00DD5F9F"/>
    <w:rsid w:val="00DD7821"/>
    <w:rsid w:val="00DE23B5"/>
    <w:rsid w:val="00E024C5"/>
    <w:rsid w:val="00E10C60"/>
    <w:rsid w:val="00E1370E"/>
    <w:rsid w:val="00E139FB"/>
    <w:rsid w:val="00E15896"/>
    <w:rsid w:val="00E21CD8"/>
    <w:rsid w:val="00E3701B"/>
    <w:rsid w:val="00E43825"/>
    <w:rsid w:val="00E476A2"/>
    <w:rsid w:val="00E5301F"/>
    <w:rsid w:val="00E6059D"/>
    <w:rsid w:val="00E771AD"/>
    <w:rsid w:val="00E7773A"/>
    <w:rsid w:val="00E84851"/>
    <w:rsid w:val="00E971E9"/>
    <w:rsid w:val="00EA080A"/>
    <w:rsid w:val="00EA5DEA"/>
    <w:rsid w:val="00EA73D4"/>
    <w:rsid w:val="00EA7E5A"/>
    <w:rsid w:val="00EB4F21"/>
    <w:rsid w:val="00EC1FE9"/>
    <w:rsid w:val="00ED7853"/>
    <w:rsid w:val="00EE699D"/>
    <w:rsid w:val="00EF342A"/>
    <w:rsid w:val="00EF45AC"/>
    <w:rsid w:val="00EF4E99"/>
    <w:rsid w:val="00F01839"/>
    <w:rsid w:val="00F03709"/>
    <w:rsid w:val="00F06557"/>
    <w:rsid w:val="00F06E81"/>
    <w:rsid w:val="00F06F34"/>
    <w:rsid w:val="00F13223"/>
    <w:rsid w:val="00F259B3"/>
    <w:rsid w:val="00F365B9"/>
    <w:rsid w:val="00F56E96"/>
    <w:rsid w:val="00F725FE"/>
    <w:rsid w:val="00F77C75"/>
    <w:rsid w:val="00F81B12"/>
    <w:rsid w:val="00F848C7"/>
    <w:rsid w:val="00F86CB4"/>
    <w:rsid w:val="00F96DA1"/>
    <w:rsid w:val="00F96E01"/>
    <w:rsid w:val="00FA612F"/>
    <w:rsid w:val="00FA69C6"/>
    <w:rsid w:val="00FC3B31"/>
    <w:rsid w:val="00FC5BF5"/>
    <w:rsid w:val="00FC670D"/>
    <w:rsid w:val="00FE19CC"/>
    <w:rsid w:val="00FE358F"/>
    <w:rsid w:val="00FE66CC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2978"/>
  <w15:docId w15:val="{7BBE3666-0A51-4EDF-89F1-81B85B3E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1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99"/>
    <w:rsid w:val="007362B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3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4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6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f8">
    <w:name w:val="caption"/>
    <w:basedOn w:val="a1"/>
    <w:next w:val="a1"/>
    <w:qFormat/>
    <w:rsid w:val="005C1F41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9">
    <w:name w:val="Цветовое выделение"/>
    <w:uiPriority w:val="99"/>
    <w:rsid w:val="005C1F41"/>
    <w:rPr>
      <w:b/>
      <w:bCs/>
      <w:color w:val="26282F"/>
    </w:rPr>
  </w:style>
  <w:style w:type="character" w:customStyle="1" w:styleId="afa">
    <w:name w:val="Гипертекстовая ссылка"/>
    <w:basedOn w:val="af9"/>
    <w:uiPriority w:val="99"/>
    <w:rsid w:val="005C1F41"/>
    <w:rPr>
      <w:b/>
      <w:bCs/>
      <w:color w:val="106BBE"/>
    </w:rPr>
  </w:style>
  <w:style w:type="paragraph" w:customStyle="1" w:styleId="afb">
    <w:name w:val="Нормальный (таблица)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c">
    <w:name w:val="Прижатый влево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character" w:styleId="afd">
    <w:name w:val="page number"/>
    <w:basedOn w:val="a2"/>
    <w:rsid w:val="00473DC6"/>
  </w:style>
  <w:style w:type="paragraph" w:customStyle="1" w:styleId="Text">
    <w:name w:val="Text"/>
    <w:basedOn w:val="a1"/>
    <w:rsid w:val="00C03C2B"/>
    <w:pPr>
      <w:spacing w:after="240"/>
      <w:ind w:firstLine="0"/>
    </w:pPr>
    <w:rPr>
      <w:rFonts w:cs="Times New Roman"/>
      <w:sz w:val="24"/>
      <w:szCs w:val="20"/>
      <w:lang w:val="en-US"/>
    </w:rPr>
  </w:style>
  <w:style w:type="paragraph" w:customStyle="1" w:styleId="text0">
    <w:name w:val="text"/>
    <w:basedOn w:val="a1"/>
    <w:rsid w:val="00C03C2B"/>
    <w:pPr>
      <w:spacing w:after="240"/>
      <w:ind w:firstLine="0"/>
    </w:pPr>
    <w:rPr>
      <w:rFonts w:cs="Times New Roman"/>
      <w:sz w:val="24"/>
      <w:szCs w:val="24"/>
      <w:lang w:eastAsia="ru-RU"/>
    </w:rPr>
  </w:style>
  <w:style w:type="paragraph" w:styleId="afe">
    <w:name w:val="Normal (Web)"/>
    <w:basedOn w:val="a1"/>
    <w:rsid w:val="006F0AB6"/>
    <w:pPr>
      <w:suppressAutoHyphens/>
      <w:spacing w:before="40" w:after="40"/>
      <w:ind w:firstLine="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15">
    <w:name w:val="Без интервала1"/>
    <w:rsid w:val="006F0AB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4">
    <w:name w:val="Без интервала2"/>
    <w:rsid w:val="006F0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">
    <w:name w:val="_Введение"/>
    <w:basedOn w:val="10"/>
    <w:qFormat/>
    <w:rsid w:val="0055150A"/>
    <w:pPr>
      <w:numPr>
        <w:numId w:val="0"/>
      </w:numPr>
      <w:ind w:left="567"/>
    </w:pPr>
    <w:rPr>
      <w:rFonts w:eastAsia="Times New Roman"/>
      <w:lang w:eastAsia="ru-RU"/>
    </w:rPr>
  </w:style>
  <w:style w:type="paragraph" w:customStyle="1" w:styleId="aff0">
    <w:name w:val="_Название"/>
    <w:basedOn w:val="a1"/>
    <w:qFormat/>
    <w:rsid w:val="0055150A"/>
    <w:pPr>
      <w:keepLines/>
      <w:pageBreakBefore/>
      <w:spacing w:before="1800" w:line="276" w:lineRule="auto"/>
      <w:ind w:left="851" w:right="851"/>
      <w:jc w:val="center"/>
    </w:pPr>
    <w:rPr>
      <w:rFonts w:cs="Times New Roman"/>
      <w:b/>
      <w:sz w:val="52"/>
      <w:szCs w:val="52"/>
      <w:lang w:eastAsia="ru-RU"/>
    </w:rPr>
  </w:style>
  <w:style w:type="paragraph" w:styleId="aff1">
    <w:name w:val="Subtitle"/>
    <w:basedOn w:val="a1"/>
    <w:link w:val="aff2"/>
    <w:qFormat/>
    <w:rsid w:val="00AB5D6B"/>
    <w:pPr>
      <w:spacing w:after="60"/>
      <w:ind w:firstLine="0"/>
      <w:jc w:val="center"/>
      <w:outlineLvl w:val="1"/>
    </w:pPr>
    <w:rPr>
      <w:rFonts w:ascii="Arial" w:hAnsi="Arial" w:cs="Arial"/>
      <w:sz w:val="24"/>
      <w:szCs w:val="24"/>
      <w:lang w:eastAsia="ru-RU"/>
    </w:rPr>
  </w:style>
  <w:style w:type="character" w:customStyle="1" w:styleId="aff2">
    <w:name w:val="Подзаголовок Знак"/>
    <w:basedOn w:val="a2"/>
    <w:link w:val="aff1"/>
    <w:rsid w:val="00AB5D6B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80F2B-AB76-4422-92AE-4B0EDD5D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filatova</dc:creator>
  <cp:lastModifiedBy>Пользователь Windows</cp:lastModifiedBy>
  <cp:revision>9</cp:revision>
  <cp:lastPrinted>2022-02-11T12:54:00Z</cp:lastPrinted>
  <dcterms:created xsi:type="dcterms:W3CDTF">2021-07-22T10:18:00Z</dcterms:created>
  <dcterms:modified xsi:type="dcterms:W3CDTF">2022-02-11T12:55:00Z</dcterms:modified>
</cp:coreProperties>
</file>