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24" w:rsidRPr="00386924" w:rsidRDefault="00386924" w:rsidP="0038692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163E73"/>
          <w:kern w:val="36"/>
          <w:sz w:val="48"/>
          <w:szCs w:val="48"/>
          <w:lang w:eastAsia="ru-RU"/>
        </w:rPr>
      </w:pPr>
      <w:r w:rsidRPr="00386924">
        <w:rPr>
          <w:rFonts w:ascii="Arial" w:eastAsia="Times New Roman" w:hAnsi="Arial" w:cs="Arial"/>
          <w:b/>
          <w:bCs/>
          <w:caps/>
          <w:color w:val="163E73"/>
          <w:kern w:val="36"/>
          <w:sz w:val="48"/>
          <w:szCs w:val="48"/>
          <w:lang w:eastAsia="ru-RU"/>
        </w:rPr>
        <w:t>ТРУДОУСТРОЙСТВО ЛИЦ С ОВЗ</w:t>
      </w:r>
    </w:p>
    <w:p w:rsidR="00386924" w:rsidRPr="00386924" w:rsidRDefault="00386924" w:rsidP="0038692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8692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Обеспечение занятости лиц с ОВЗ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 с ОВЗ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</w:r>
    </w:p>
    <w:p w:rsidR="00386924" w:rsidRPr="00386924" w:rsidRDefault="00386924" w:rsidP="00386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</w:p>
    <w:p w:rsidR="00386924" w:rsidRPr="00386924" w:rsidRDefault="00386924" w:rsidP="00386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резервирования рабочих мест </w:t>
      </w:r>
      <w:r w:rsidRPr="00386924">
        <w:rPr>
          <w:rFonts w:ascii="Arial" w:eastAsia="Times New Roman" w:hAnsi="Arial" w:cs="Arial"/>
          <w:sz w:val="24"/>
          <w:szCs w:val="24"/>
          <w:lang w:eastAsia="ru-RU"/>
        </w:rPr>
        <w:t>по </w:t>
      </w:r>
      <w:hyperlink r:id="rId5" w:anchor="dst100012" w:history="1">
        <w:r w:rsidRPr="0038692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профессиям,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подходящим для трудоустройства инвалидов;</w:t>
      </w:r>
    </w:p>
    <w:p w:rsidR="00386924" w:rsidRPr="00386924" w:rsidRDefault="00386924" w:rsidP="00386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 w:rsidR="00386924" w:rsidRPr="00386924" w:rsidRDefault="00386924" w:rsidP="00386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создания инвалидам условий труда в соответствии с индивидуальными программами реабилитации, </w:t>
      </w:r>
      <w:proofErr w:type="spellStart"/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абилитации</w:t>
      </w:r>
      <w:proofErr w:type="spellEnd"/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инвалидов;</w:t>
      </w:r>
    </w:p>
    <w:p w:rsidR="00386924" w:rsidRPr="00386924" w:rsidRDefault="00386924" w:rsidP="00386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 условий для предпринимательской деятельности инвалидов;</w:t>
      </w:r>
    </w:p>
    <w:p w:rsidR="00386924" w:rsidRPr="00386924" w:rsidRDefault="00386924" w:rsidP="00386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обучения инвалидов новым профессиям.</w:t>
      </w:r>
    </w:p>
    <w:p w:rsidR="00386924" w:rsidRPr="00386924" w:rsidRDefault="00386924" w:rsidP="0038692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8692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Список льгот для работодателей при приеме на работу инвалидов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Инвалидность и работа вещи совместимы, что определяется в соответствии с Законом №181-ФЗ от ноября 1995 года «О соцзащите инвалидов в РФ».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используются следующие законодательные акты, которые регулируют, как работодатели должны принимать людей с ОВЗ на работу:</w:t>
      </w:r>
    </w:p>
    <w:p w:rsidR="00386924" w:rsidRPr="00386924" w:rsidRDefault="00386924" w:rsidP="00386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64 ТК РФ — работодатели должны ориентироваться при приеме на работу граждан с ограниченными возможностями на деловые качества и знания;</w:t>
      </w:r>
    </w:p>
    <w:p w:rsidR="00386924" w:rsidRPr="00386924" w:rsidRDefault="00386924" w:rsidP="00386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160 ТК РФ — при необходимости инвалида переводят на другую должность, которая соответствует условиям, указанным в ИПР (индивидуальной программе реабилитации), или просто имеет сниженные нормативы и требования;</w:t>
      </w:r>
    </w:p>
    <w:p w:rsidR="00386924" w:rsidRPr="00386924" w:rsidRDefault="00386924" w:rsidP="00386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178 ТК РФ — инвалид не может попасть под увольнение или сокращение, в случае полученного увечья его переводят на другую должность.</w:t>
      </w:r>
    </w:p>
    <w:p w:rsidR="00386924" w:rsidRPr="00386924" w:rsidRDefault="00386924" w:rsidP="0038692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8692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Налогообложение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случае выделяют налоговые льготы для предприятий и организаций, где работают инвалиды в отношении имущественных и земельных налогов. По факту они не уплачивают налоги, но только при соблюдении следующих условий:</w:t>
      </w:r>
    </w:p>
    <w:p w:rsidR="00386924" w:rsidRPr="00386924" w:rsidRDefault="00386924" w:rsidP="00386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организация была образована обществом инвалидов и в числе рабочих только люди с ОВЗ;</w:t>
      </w:r>
    </w:p>
    <w:p w:rsidR="00386924" w:rsidRPr="00386924" w:rsidRDefault="00386924" w:rsidP="00386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организацию удалось взять людей с инвалидностью, которые составляют 80% от общего числа работников;</w:t>
      </w:r>
    </w:p>
    <w:p w:rsidR="00386924" w:rsidRPr="00386924" w:rsidRDefault="00386924" w:rsidP="00386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в организации 50% людей с инвалидностью и оплата труда составляет 25% от имеющегося зарплатного фонда.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предусмотрены дополнительные скидки по уплате отдельных видов налогов для компаний, созданных обществом инвалидов:</w:t>
      </w:r>
    </w:p>
    <w:p w:rsidR="00386924" w:rsidRPr="00386924" w:rsidRDefault="00386924" w:rsidP="00386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полной мере освобождаются от уплаты НДС организации, которые созданы обществом инвалидов, а штат рабочих с ОВЗ составляет 80%;</w:t>
      </w:r>
    </w:p>
    <w:p w:rsidR="00386924" w:rsidRPr="00386924" w:rsidRDefault="00386924" w:rsidP="00386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освобождаются от уплаты подоходного налога — в соответствии со статьей 264 НК РФ;</w:t>
      </w:r>
    </w:p>
    <w:p w:rsidR="00386924" w:rsidRPr="00386924" w:rsidRDefault="00386924" w:rsidP="00386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полная скидка на уплату имущественный и земельный налог в соответствии со статьями 381 и 395, соответственно.</w:t>
      </w:r>
    </w:p>
    <w:p w:rsidR="00386924" w:rsidRPr="00386924" w:rsidRDefault="00386924" w:rsidP="0038692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8692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Социальное страхование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Предприятия, использующие наёмный труд ограниченно трудоспособных граждан (без учета их числа от общей численности работников и иных факторов), могут рассчитывать на следующие льготы от государства:</w:t>
      </w:r>
    </w:p>
    <w:p w:rsidR="00386924" w:rsidRPr="00386924" w:rsidRDefault="00386924" w:rsidP="00386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Пенсионный фонд перечисления уменьшаются на 21%;</w:t>
      </w:r>
    </w:p>
    <w:p w:rsidR="00386924" w:rsidRPr="00386924" w:rsidRDefault="00386924" w:rsidP="00386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 для ФСС снижается на 2,4%;</w:t>
      </w:r>
    </w:p>
    <w:p w:rsidR="00386924" w:rsidRPr="00386924" w:rsidRDefault="00386924" w:rsidP="00386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в ФООМС также уменьшаются на 3,7%.</w:t>
      </w:r>
    </w:p>
    <w:p w:rsidR="00386924" w:rsidRPr="00386924" w:rsidRDefault="00386924" w:rsidP="0038692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8692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Государственные субсидии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компании могут и государственными субсидиями, которые направлены на оказание помощи в виде компенсации дополнительных затрат. К затратам могут относиться все денежные траты, предназначенные для формирования рабочего места рабочему с инвалидностью.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Взносы в капитал компании имеют ограничения, представленные следующим образом:</w:t>
      </w:r>
    </w:p>
    <w:p w:rsidR="00386924" w:rsidRPr="00386924" w:rsidRDefault="00386924" w:rsidP="00386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пришлось сформировывать место для работы инвалида 1 группы, значит, государство перечислит максимальную субсидию в размере 100 тыс. рублей;</w:t>
      </w:r>
    </w:p>
    <w:p w:rsidR="00386924" w:rsidRPr="00386924" w:rsidRDefault="00386924" w:rsidP="00386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людей со 2 группой инвалидностью — максимальная сумма составляет 72 тыс. рублей;</w:t>
      </w:r>
    </w:p>
    <w:p w:rsidR="00386924" w:rsidRPr="00386924" w:rsidRDefault="00386924" w:rsidP="00386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работников с 3 группой инвалидностью — 65 тыс. рублей максимум.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Желаем удачи!!!</w:t>
      </w:r>
    </w:p>
    <w:p w:rsidR="00386924" w:rsidRPr="00386924" w:rsidRDefault="00386924" w:rsidP="00386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всем вопросам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Центр содействия трудоустройству выпускников ГБПОУ ГТМАУ</w:t>
      </w:r>
    </w:p>
    <w:p w:rsidR="00CB4148" w:rsidRDefault="00386924" w:rsidP="00386924">
      <w:pPr>
        <w:shd w:val="clear" w:color="auto" w:fill="FFFFFF"/>
        <w:spacing w:after="100" w:afterAutospacing="1" w:line="240" w:lineRule="auto"/>
      </w:pP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87951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6-44-57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Адрес: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Георгиевск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Калинина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386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sectPr w:rsidR="00CB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4FD"/>
    <w:multiLevelType w:val="multilevel"/>
    <w:tmpl w:val="C3D2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E6852"/>
    <w:multiLevelType w:val="multilevel"/>
    <w:tmpl w:val="D31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7D52"/>
    <w:multiLevelType w:val="multilevel"/>
    <w:tmpl w:val="2E38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24A23"/>
    <w:multiLevelType w:val="multilevel"/>
    <w:tmpl w:val="EB7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0577B"/>
    <w:multiLevelType w:val="multilevel"/>
    <w:tmpl w:val="AB64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A0DB9"/>
    <w:multiLevelType w:val="multilevel"/>
    <w:tmpl w:val="43D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24"/>
    <w:rsid w:val="00386924"/>
    <w:rsid w:val="00C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3D9E"/>
  <w15:chartTrackingRefBased/>
  <w15:docId w15:val="{23BFB1C3-8DE0-4D47-90E0-B7C36CB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4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2024-02-21T06:08:00Z</dcterms:created>
  <dcterms:modified xsi:type="dcterms:W3CDTF">2024-02-21T06:18:00Z</dcterms:modified>
</cp:coreProperties>
</file>